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4297" w:rsidRPr="003206D6" w:rsidRDefault="00614297" w:rsidP="00614297">
      <w:pPr>
        <w:pStyle w:val="Header"/>
        <w:tabs>
          <w:tab w:val="clear" w:pos="4513"/>
          <w:tab w:val="clear" w:pos="9026"/>
          <w:tab w:val="left" w:pos="7088"/>
        </w:tabs>
        <w:rPr>
          <w:rFonts w:ascii="Montserrat" w:hAnsi="Montserrat"/>
          <w:b/>
          <w:sz w:val="20"/>
          <w:szCs w:val="20"/>
          <w:lang w:val="mi-NZ"/>
        </w:rPr>
      </w:pPr>
      <w:r w:rsidRPr="003206D6">
        <w:rPr>
          <w:rFonts w:ascii="Montserrat" w:hAnsi="Montserrat"/>
          <w:b/>
          <w:noProof/>
          <w:sz w:val="20"/>
          <w:szCs w:val="20"/>
          <w:lang w:eastAsia="en-NZ"/>
        </w:rPr>
        <w:drawing>
          <wp:anchor distT="0" distB="0" distL="114300" distR="114300" simplePos="0" relativeHeight="251659264" behindDoc="0" locked="0" layoutInCell="1" allowOverlap="1" wp14:anchorId="0C93E9A1" wp14:editId="21767DB0">
            <wp:simplePos x="0" y="0"/>
            <wp:positionH relativeFrom="column">
              <wp:posOffset>2447925</wp:posOffset>
            </wp:positionH>
            <wp:positionV relativeFrom="paragraph">
              <wp:posOffset>-22860</wp:posOffset>
            </wp:positionV>
            <wp:extent cx="914400" cy="102870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ov Seal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206D6">
        <w:rPr>
          <w:rFonts w:ascii="Montserrat" w:hAnsi="Montserrat"/>
          <w:b/>
          <w:sz w:val="20"/>
          <w:szCs w:val="20"/>
          <w:lang w:val="mi-NZ"/>
        </w:rPr>
        <w:t>OFFICE OF THE PACIFIC GAMES 2019</w:t>
      </w:r>
      <w:r w:rsidRPr="003206D6">
        <w:rPr>
          <w:rFonts w:ascii="Montserrat" w:hAnsi="Montserrat"/>
          <w:b/>
          <w:sz w:val="20"/>
          <w:szCs w:val="20"/>
          <w:lang w:val="mi-NZ"/>
        </w:rPr>
        <w:tab/>
      </w:r>
    </w:p>
    <w:p w:rsidR="00614297" w:rsidRPr="003206D6" w:rsidRDefault="00614297" w:rsidP="00614297">
      <w:pPr>
        <w:pStyle w:val="Header"/>
        <w:tabs>
          <w:tab w:val="clear" w:pos="9026"/>
          <w:tab w:val="left" w:pos="7088"/>
        </w:tabs>
        <w:rPr>
          <w:rFonts w:ascii="Montserrat" w:hAnsi="Montserrat"/>
          <w:b/>
          <w:sz w:val="20"/>
          <w:szCs w:val="20"/>
          <w:lang w:val="mi-NZ"/>
        </w:rPr>
      </w:pPr>
      <w:r w:rsidRPr="003206D6">
        <w:rPr>
          <w:rFonts w:ascii="Montserrat" w:hAnsi="Montserrat"/>
          <w:b/>
          <w:sz w:val="20"/>
          <w:szCs w:val="20"/>
          <w:lang w:val="mi-NZ"/>
        </w:rPr>
        <w:t>Faleata Sports Complex</w:t>
      </w:r>
      <w:r w:rsidRPr="003206D6">
        <w:rPr>
          <w:rFonts w:ascii="Montserrat" w:hAnsi="Montserrat"/>
          <w:b/>
          <w:sz w:val="20"/>
          <w:szCs w:val="20"/>
          <w:lang w:val="mi-NZ"/>
        </w:rPr>
        <w:tab/>
      </w:r>
      <w:r w:rsidRPr="003206D6">
        <w:rPr>
          <w:rFonts w:ascii="Montserrat" w:hAnsi="Montserrat"/>
          <w:b/>
          <w:sz w:val="20"/>
          <w:szCs w:val="20"/>
          <w:lang w:val="mi-NZ"/>
        </w:rPr>
        <w:tab/>
      </w:r>
    </w:p>
    <w:p w:rsidR="00614297" w:rsidRPr="003206D6" w:rsidRDefault="00614297" w:rsidP="00614297">
      <w:pPr>
        <w:pStyle w:val="Header"/>
        <w:rPr>
          <w:rFonts w:ascii="Montserrat" w:hAnsi="Montserrat"/>
          <w:b/>
          <w:sz w:val="20"/>
          <w:szCs w:val="20"/>
          <w:lang w:val="mi-NZ"/>
        </w:rPr>
      </w:pPr>
      <w:r w:rsidRPr="003206D6">
        <w:rPr>
          <w:rFonts w:ascii="Montserrat" w:hAnsi="Montserrat"/>
          <w:b/>
          <w:sz w:val="20"/>
          <w:szCs w:val="20"/>
          <w:lang w:val="mi-NZ"/>
        </w:rPr>
        <w:t>Tuanaimato</w:t>
      </w:r>
    </w:p>
    <w:p w:rsidR="00614297" w:rsidRPr="003206D6" w:rsidRDefault="00614297" w:rsidP="00614297">
      <w:pPr>
        <w:pStyle w:val="Header"/>
        <w:rPr>
          <w:rFonts w:ascii="Montserrat" w:hAnsi="Montserrat"/>
          <w:b/>
          <w:sz w:val="20"/>
          <w:szCs w:val="20"/>
          <w:lang w:val="mi-NZ"/>
        </w:rPr>
      </w:pPr>
      <w:r w:rsidRPr="003206D6">
        <w:rPr>
          <w:rFonts w:ascii="Montserrat" w:hAnsi="Montserrat"/>
          <w:b/>
          <w:sz w:val="20"/>
          <w:szCs w:val="20"/>
          <w:lang w:val="mi-NZ"/>
        </w:rPr>
        <w:t xml:space="preserve">Email: </w:t>
      </w:r>
      <w:hyperlink r:id="rId8" w:history="1">
        <w:r w:rsidRPr="003206D6">
          <w:rPr>
            <w:rStyle w:val="Hyperlink"/>
            <w:rFonts w:ascii="Montserrat" w:hAnsi="Montserrat"/>
            <w:b/>
            <w:sz w:val="20"/>
            <w:szCs w:val="20"/>
            <w:lang w:val="mi-NZ"/>
          </w:rPr>
          <w:t>info@samoa2019.ws</w:t>
        </w:r>
      </w:hyperlink>
      <w:r w:rsidRPr="003206D6">
        <w:rPr>
          <w:rFonts w:ascii="Montserrat" w:hAnsi="Montserrat"/>
          <w:b/>
          <w:sz w:val="20"/>
          <w:szCs w:val="20"/>
          <w:lang w:val="mi-NZ"/>
        </w:rPr>
        <w:t xml:space="preserve">  </w:t>
      </w:r>
    </w:p>
    <w:p w:rsidR="00614297" w:rsidRPr="003206D6" w:rsidRDefault="00614297" w:rsidP="00614297">
      <w:pPr>
        <w:tabs>
          <w:tab w:val="left" w:pos="3285"/>
        </w:tabs>
        <w:rPr>
          <w:rFonts w:ascii="Montserrat" w:hAnsi="Montserrat" w:cs="Times New Roman"/>
          <w:b/>
          <w:lang w:val="mi-NZ"/>
        </w:rPr>
      </w:pPr>
    </w:p>
    <w:p w:rsidR="00614297" w:rsidRPr="00DC08B5" w:rsidRDefault="00DF62A1" w:rsidP="00614297">
      <w:pPr>
        <w:tabs>
          <w:tab w:val="left" w:pos="3285"/>
        </w:tabs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25</w:t>
      </w:r>
      <w:bookmarkStart w:id="0" w:name="_GoBack"/>
      <w:bookmarkEnd w:id="0"/>
      <w:r w:rsidR="002B2185">
        <w:rPr>
          <w:rFonts w:asciiTheme="majorHAnsi" w:hAnsiTheme="majorHAnsi"/>
          <w:sz w:val="24"/>
        </w:rPr>
        <w:t xml:space="preserve"> February</w:t>
      </w:r>
      <w:r w:rsidR="00614297">
        <w:rPr>
          <w:rFonts w:asciiTheme="majorHAnsi" w:hAnsiTheme="majorHAnsi"/>
          <w:sz w:val="24"/>
        </w:rPr>
        <w:t xml:space="preserve"> 2019</w:t>
      </w:r>
    </w:p>
    <w:p w:rsidR="00614297" w:rsidRPr="00DC08B5" w:rsidRDefault="00614297" w:rsidP="00614297">
      <w:pPr>
        <w:tabs>
          <w:tab w:val="left" w:pos="3285"/>
        </w:tabs>
        <w:jc w:val="center"/>
        <w:rPr>
          <w:rFonts w:asciiTheme="majorHAnsi" w:hAnsiTheme="majorHAnsi"/>
          <w:sz w:val="24"/>
        </w:rPr>
      </w:pPr>
      <w:r w:rsidRPr="00DC08B5">
        <w:rPr>
          <w:rFonts w:asciiTheme="majorHAnsi" w:hAnsiTheme="majorHAnsi"/>
          <w:sz w:val="24"/>
        </w:rPr>
        <w:t>Media Release</w:t>
      </w:r>
    </w:p>
    <w:p w:rsidR="0005296D" w:rsidRPr="00511E2C" w:rsidRDefault="0005296D" w:rsidP="0005296D">
      <w:pPr>
        <w:spacing w:after="120"/>
        <w:jc w:val="center"/>
        <w:rPr>
          <w:rFonts w:asciiTheme="majorHAnsi" w:hAnsiTheme="majorHAnsi" w:cstheme="minorHAnsi"/>
          <w:b/>
          <w:sz w:val="24"/>
          <w:szCs w:val="24"/>
          <w:u w:val="single"/>
        </w:rPr>
      </w:pPr>
      <w:r w:rsidRPr="00511E2C">
        <w:rPr>
          <w:rFonts w:asciiTheme="majorHAnsi" w:hAnsiTheme="majorHAnsi" w:cstheme="minorHAnsi"/>
          <w:b/>
          <w:sz w:val="24"/>
          <w:szCs w:val="24"/>
          <w:u w:val="single"/>
        </w:rPr>
        <w:t>Cabinet approves Accommodation Providers for Pacific Games</w:t>
      </w:r>
      <w:r w:rsidR="00511E2C">
        <w:rPr>
          <w:rFonts w:asciiTheme="majorHAnsi" w:hAnsiTheme="majorHAnsi" w:cstheme="minorHAnsi"/>
          <w:b/>
          <w:sz w:val="24"/>
          <w:szCs w:val="24"/>
          <w:u w:val="single"/>
        </w:rPr>
        <w:t>’</w:t>
      </w:r>
      <w:r w:rsidRPr="00511E2C">
        <w:rPr>
          <w:rFonts w:asciiTheme="majorHAnsi" w:hAnsiTheme="majorHAnsi" w:cstheme="minorHAnsi"/>
          <w:b/>
          <w:sz w:val="24"/>
          <w:szCs w:val="24"/>
          <w:u w:val="single"/>
        </w:rPr>
        <w:t xml:space="preserve"> </w:t>
      </w:r>
      <w:r w:rsidR="00C76669">
        <w:rPr>
          <w:rFonts w:asciiTheme="majorHAnsi" w:hAnsiTheme="majorHAnsi" w:cstheme="minorHAnsi"/>
          <w:b/>
          <w:sz w:val="24"/>
          <w:szCs w:val="24"/>
          <w:u w:val="single"/>
        </w:rPr>
        <w:t xml:space="preserve">International </w:t>
      </w:r>
      <w:r w:rsidRPr="00511E2C">
        <w:rPr>
          <w:rFonts w:asciiTheme="majorHAnsi" w:hAnsiTheme="majorHAnsi" w:cstheme="minorHAnsi"/>
          <w:b/>
          <w:sz w:val="24"/>
          <w:szCs w:val="24"/>
          <w:u w:val="single"/>
        </w:rPr>
        <w:t>Technical Officials</w:t>
      </w:r>
      <w:r w:rsidR="00C76669">
        <w:rPr>
          <w:rFonts w:asciiTheme="majorHAnsi" w:hAnsiTheme="majorHAnsi" w:cstheme="minorHAnsi"/>
          <w:b/>
          <w:sz w:val="24"/>
          <w:szCs w:val="24"/>
          <w:u w:val="single"/>
        </w:rPr>
        <w:t xml:space="preserve"> and Technical Delegates</w:t>
      </w:r>
    </w:p>
    <w:p w:rsidR="003B0C90" w:rsidRDefault="00511E2C" w:rsidP="003B0C90">
      <w:pPr>
        <w:spacing w:after="120"/>
        <w:jc w:val="both"/>
        <w:rPr>
          <w:rFonts w:asciiTheme="majorHAnsi" w:hAnsiTheme="majorHAnsi" w:cstheme="minorHAnsi"/>
          <w:sz w:val="24"/>
          <w:szCs w:val="24"/>
        </w:rPr>
      </w:pPr>
      <w:r>
        <w:rPr>
          <w:rFonts w:asciiTheme="majorHAnsi" w:hAnsiTheme="majorHAnsi" w:cstheme="minorHAnsi"/>
          <w:sz w:val="24"/>
          <w:szCs w:val="24"/>
        </w:rPr>
        <w:t xml:space="preserve">(PACIFIC GAMES OFFICE); </w:t>
      </w:r>
      <w:r w:rsidR="0005296D" w:rsidRPr="00511E2C">
        <w:rPr>
          <w:rFonts w:asciiTheme="majorHAnsi" w:hAnsiTheme="majorHAnsi" w:cstheme="minorHAnsi"/>
          <w:sz w:val="24"/>
          <w:szCs w:val="24"/>
        </w:rPr>
        <w:t xml:space="preserve">Cabinet has approved </w:t>
      </w:r>
      <w:r w:rsidR="00E00E91">
        <w:rPr>
          <w:rFonts w:asciiTheme="majorHAnsi" w:hAnsiTheme="majorHAnsi" w:cstheme="minorHAnsi"/>
          <w:sz w:val="24"/>
          <w:szCs w:val="24"/>
        </w:rPr>
        <w:t xml:space="preserve">the awarding of contracts </w:t>
      </w:r>
      <w:r w:rsidR="00FA4A73">
        <w:rPr>
          <w:rFonts w:asciiTheme="majorHAnsi" w:hAnsiTheme="majorHAnsi" w:cstheme="minorHAnsi"/>
          <w:sz w:val="24"/>
          <w:szCs w:val="24"/>
        </w:rPr>
        <w:t>worth</w:t>
      </w:r>
      <w:r w:rsidR="00FA4A73">
        <w:rPr>
          <w:rFonts w:asciiTheme="majorHAnsi" w:hAnsiTheme="majorHAnsi" w:cstheme="minorHAnsi"/>
          <w:sz w:val="24"/>
          <w:szCs w:val="24"/>
        </w:rPr>
        <w:t xml:space="preserve"> of ST</w:t>
      </w:r>
      <w:r w:rsidR="00FA4A73" w:rsidRPr="00FA4A73">
        <w:rPr>
          <w:rFonts w:asciiTheme="majorHAnsi" w:hAnsiTheme="majorHAnsi"/>
          <w:sz w:val="24"/>
          <w:szCs w:val="24"/>
        </w:rPr>
        <w:t>$1,355,280</w:t>
      </w:r>
      <w:r w:rsidR="00FA4A73">
        <w:rPr>
          <w:rFonts w:asciiTheme="majorHAnsi" w:hAnsiTheme="majorHAnsi"/>
          <w:sz w:val="24"/>
          <w:szCs w:val="24"/>
        </w:rPr>
        <w:t xml:space="preserve"> </w:t>
      </w:r>
      <w:r w:rsidR="00E00E91">
        <w:rPr>
          <w:rFonts w:asciiTheme="majorHAnsi" w:hAnsiTheme="majorHAnsi" w:cstheme="minorHAnsi"/>
          <w:sz w:val="24"/>
          <w:szCs w:val="24"/>
        </w:rPr>
        <w:t xml:space="preserve">to </w:t>
      </w:r>
      <w:r w:rsidR="0005296D" w:rsidRPr="00511E2C">
        <w:rPr>
          <w:rFonts w:asciiTheme="majorHAnsi" w:hAnsiTheme="majorHAnsi" w:cstheme="minorHAnsi"/>
          <w:sz w:val="24"/>
          <w:szCs w:val="24"/>
        </w:rPr>
        <w:t xml:space="preserve">the following </w:t>
      </w:r>
      <w:r w:rsidR="003B0C90">
        <w:rPr>
          <w:rFonts w:asciiTheme="majorHAnsi" w:hAnsiTheme="majorHAnsi" w:cstheme="minorHAnsi"/>
          <w:sz w:val="24"/>
          <w:szCs w:val="24"/>
        </w:rPr>
        <w:t>Hoteliers to provide accommodation for the upcoming Pacific Games</w:t>
      </w:r>
      <w:r w:rsidR="00E00E91">
        <w:rPr>
          <w:rFonts w:asciiTheme="majorHAnsi" w:hAnsiTheme="majorHAnsi" w:cstheme="minorHAnsi"/>
          <w:sz w:val="24"/>
          <w:szCs w:val="24"/>
        </w:rPr>
        <w:t>’</w:t>
      </w:r>
      <w:r w:rsidR="003B0C90">
        <w:rPr>
          <w:rFonts w:asciiTheme="majorHAnsi" w:hAnsiTheme="majorHAnsi" w:cstheme="minorHAnsi"/>
          <w:sz w:val="24"/>
          <w:szCs w:val="24"/>
        </w:rPr>
        <w:t xml:space="preserve"> </w:t>
      </w:r>
      <w:r w:rsidR="00C76669">
        <w:rPr>
          <w:rFonts w:asciiTheme="majorHAnsi" w:hAnsiTheme="majorHAnsi" w:cstheme="minorHAnsi"/>
          <w:sz w:val="24"/>
          <w:szCs w:val="24"/>
        </w:rPr>
        <w:t xml:space="preserve">International </w:t>
      </w:r>
      <w:r w:rsidR="003B0C90">
        <w:rPr>
          <w:rFonts w:asciiTheme="majorHAnsi" w:hAnsiTheme="majorHAnsi" w:cstheme="minorHAnsi"/>
          <w:sz w:val="24"/>
          <w:szCs w:val="24"/>
        </w:rPr>
        <w:t>Technical Officials</w:t>
      </w:r>
      <w:r w:rsidR="00C76669">
        <w:rPr>
          <w:rFonts w:asciiTheme="majorHAnsi" w:hAnsiTheme="majorHAnsi" w:cstheme="minorHAnsi"/>
          <w:sz w:val="24"/>
          <w:szCs w:val="24"/>
        </w:rPr>
        <w:t xml:space="preserve"> and International Federation Technical Delegates</w:t>
      </w:r>
      <w:r w:rsidR="003B0C90">
        <w:rPr>
          <w:rFonts w:asciiTheme="majorHAnsi" w:hAnsiTheme="majorHAnsi" w:cstheme="minorHAnsi"/>
          <w:sz w:val="24"/>
          <w:szCs w:val="24"/>
        </w:rPr>
        <w:t xml:space="preserve">;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384"/>
        <w:gridCol w:w="4777"/>
      </w:tblGrid>
      <w:tr w:rsidR="00D27A9D" w:rsidRPr="00F17E96" w:rsidTr="00B02512">
        <w:trPr>
          <w:jc w:val="center"/>
        </w:trPr>
        <w:tc>
          <w:tcPr>
            <w:tcW w:w="1384" w:type="dxa"/>
          </w:tcPr>
          <w:p w:rsidR="00D27A9D" w:rsidRPr="00F17E96" w:rsidRDefault="00D27A9D" w:rsidP="00F17E96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F17E96">
              <w:rPr>
                <w:rFonts w:asciiTheme="majorHAnsi" w:hAnsiTheme="majorHAnsi"/>
                <w:b/>
                <w:sz w:val="24"/>
                <w:szCs w:val="24"/>
              </w:rPr>
              <w:t>UPOLU</w:t>
            </w:r>
          </w:p>
        </w:tc>
        <w:tc>
          <w:tcPr>
            <w:tcW w:w="4777" w:type="dxa"/>
          </w:tcPr>
          <w:p w:rsidR="00D27A9D" w:rsidRPr="00F17E96" w:rsidRDefault="00D27A9D" w:rsidP="00E83AFA">
            <w:pPr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  <w:r w:rsidRPr="00F17E96">
              <w:rPr>
                <w:rFonts w:asciiTheme="majorHAnsi" w:hAnsiTheme="majorHAnsi"/>
                <w:b/>
                <w:sz w:val="24"/>
                <w:szCs w:val="24"/>
              </w:rPr>
              <w:t>ACCOMMODATION PROVIDERS</w:t>
            </w:r>
          </w:p>
        </w:tc>
      </w:tr>
      <w:tr w:rsidR="00D27A9D" w:rsidTr="00B02512">
        <w:trPr>
          <w:jc w:val="center"/>
        </w:trPr>
        <w:tc>
          <w:tcPr>
            <w:tcW w:w="1384" w:type="dxa"/>
          </w:tcPr>
          <w:p w:rsidR="00D27A9D" w:rsidRDefault="00D27A9D" w:rsidP="00F17E9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4777" w:type="dxa"/>
          </w:tcPr>
          <w:p w:rsidR="00D27A9D" w:rsidRDefault="00D27A9D" w:rsidP="00E83AFA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Apia Central Hotel</w:t>
            </w:r>
          </w:p>
        </w:tc>
      </w:tr>
      <w:tr w:rsidR="00D27A9D" w:rsidTr="00B02512">
        <w:trPr>
          <w:jc w:val="center"/>
        </w:trPr>
        <w:tc>
          <w:tcPr>
            <w:tcW w:w="1384" w:type="dxa"/>
          </w:tcPr>
          <w:p w:rsidR="00D27A9D" w:rsidRDefault="00D27A9D" w:rsidP="00F17E9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</w:t>
            </w:r>
          </w:p>
        </w:tc>
        <w:tc>
          <w:tcPr>
            <w:tcW w:w="4777" w:type="dxa"/>
          </w:tcPr>
          <w:p w:rsidR="00D27A9D" w:rsidRDefault="00D27A9D" w:rsidP="00E83AFA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Hotel Elisa</w:t>
            </w:r>
          </w:p>
        </w:tc>
      </w:tr>
      <w:tr w:rsidR="00D27A9D" w:rsidTr="00B02512">
        <w:trPr>
          <w:jc w:val="center"/>
        </w:trPr>
        <w:tc>
          <w:tcPr>
            <w:tcW w:w="1384" w:type="dxa"/>
          </w:tcPr>
          <w:p w:rsidR="00D27A9D" w:rsidRDefault="00D27A9D" w:rsidP="00F17E9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</w:t>
            </w:r>
          </w:p>
        </w:tc>
        <w:tc>
          <w:tcPr>
            <w:tcW w:w="4777" w:type="dxa"/>
          </w:tcPr>
          <w:p w:rsidR="00D27A9D" w:rsidRDefault="00D27A9D" w:rsidP="00E83AFA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Hotel Millenia</w:t>
            </w:r>
          </w:p>
        </w:tc>
      </w:tr>
      <w:tr w:rsidR="00D27A9D" w:rsidTr="00B02512">
        <w:trPr>
          <w:jc w:val="center"/>
        </w:trPr>
        <w:tc>
          <w:tcPr>
            <w:tcW w:w="1384" w:type="dxa"/>
          </w:tcPr>
          <w:p w:rsidR="00D27A9D" w:rsidRDefault="00D27A9D" w:rsidP="00F17E9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</w:t>
            </w:r>
          </w:p>
        </w:tc>
        <w:tc>
          <w:tcPr>
            <w:tcW w:w="4777" w:type="dxa"/>
          </w:tcPr>
          <w:p w:rsidR="00D27A9D" w:rsidRDefault="00D27A9D" w:rsidP="00E83AFA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Insel Fehmarn Hotel</w:t>
            </w:r>
          </w:p>
        </w:tc>
      </w:tr>
      <w:tr w:rsidR="00D27A9D" w:rsidTr="00B02512">
        <w:trPr>
          <w:jc w:val="center"/>
        </w:trPr>
        <w:tc>
          <w:tcPr>
            <w:tcW w:w="1384" w:type="dxa"/>
          </w:tcPr>
          <w:p w:rsidR="00D27A9D" w:rsidRDefault="00D27A9D" w:rsidP="00F17E9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5</w:t>
            </w:r>
          </w:p>
        </w:tc>
        <w:tc>
          <w:tcPr>
            <w:tcW w:w="4777" w:type="dxa"/>
          </w:tcPr>
          <w:p w:rsidR="00D27A9D" w:rsidRDefault="00D27A9D" w:rsidP="00E83AFA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Le Alaimoana Hotel</w:t>
            </w:r>
          </w:p>
        </w:tc>
      </w:tr>
      <w:tr w:rsidR="00D27A9D" w:rsidTr="00B02512">
        <w:trPr>
          <w:jc w:val="center"/>
        </w:trPr>
        <w:tc>
          <w:tcPr>
            <w:tcW w:w="1384" w:type="dxa"/>
          </w:tcPr>
          <w:p w:rsidR="00D27A9D" w:rsidRDefault="00D27A9D" w:rsidP="00F17E9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6</w:t>
            </w:r>
          </w:p>
        </w:tc>
        <w:tc>
          <w:tcPr>
            <w:tcW w:w="4777" w:type="dxa"/>
          </w:tcPr>
          <w:p w:rsidR="00D27A9D" w:rsidRDefault="00D27A9D" w:rsidP="00E83AFA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Nia Mall Apartments</w:t>
            </w:r>
          </w:p>
        </w:tc>
      </w:tr>
      <w:tr w:rsidR="00D27A9D" w:rsidTr="00B02512">
        <w:trPr>
          <w:jc w:val="center"/>
        </w:trPr>
        <w:tc>
          <w:tcPr>
            <w:tcW w:w="1384" w:type="dxa"/>
          </w:tcPr>
          <w:p w:rsidR="00D27A9D" w:rsidRDefault="00D27A9D" w:rsidP="00F17E9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7</w:t>
            </w:r>
          </w:p>
        </w:tc>
        <w:tc>
          <w:tcPr>
            <w:tcW w:w="4777" w:type="dxa"/>
          </w:tcPr>
          <w:p w:rsidR="00D27A9D" w:rsidRDefault="00D27A9D" w:rsidP="00E83AFA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Moanalisa Hotel</w:t>
            </w:r>
          </w:p>
        </w:tc>
      </w:tr>
      <w:tr w:rsidR="00D27A9D" w:rsidTr="00B02512">
        <w:trPr>
          <w:jc w:val="center"/>
        </w:trPr>
        <w:tc>
          <w:tcPr>
            <w:tcW w:w="1384" w:type="dxa"/>
          </w:tcPr>
          <w:p w:rsidR="00D27A9D" w:rsidRDefault="00D27A9D" w:rsidP="00F17E9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8</w:t>
            </w:r>
          </w:p>
        </w:tc>
        <w:tc>
          <w:tcPr>
            <w:tcW w:w="4777" w:type="dxa"/>
          </w:tcPr>
          <w:p w:rsidR="00D27A9D" w:rsidRDefault="00D27A9D" w:rsidP="00E83AFA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Orator Hotel</w:t>
            </w:r>
          </w:p>
        </w:tc>
      </w:tr>
      <w:tr w:rsidR="00D27A9D" w:rsidTr="00B02512">
        <w:trPr>
          <w:jc w:val="center"/>
        </w:trPr>
        <w:tc>
          <w:tcPr>
            <w:tcW w:w="1384" w:type="dxa"/>
          </w:tcPr>
          <w:p w:rsidR="00D27A9D" w:rsidRDefault="00D27A9D" w:rsidP="00F17E9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9</w:t>
            </w:r>
          </w:p>
        </w:tc>
        <w:tc>
          <w:tcPr>
            <w:tcW w:w="4777" w:type="dxa"/>
          </w:tcPr>
          <w:p w:rsidR="00D27A9D" w:rsidRDefault="00D27A9D" w:rsidP="00E83AFA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Samoana Boutique Hotel</w:t>
            </w:r>
          </w:p>
        </w:tc>
      </w:tr>
      <w:tr w:rsidR="00D27A9D" w:rsidTr="00B02512">
        <w:trPr>
          <w:jc w:val="center"/>
        </w:trPr>
        <w:tc>
          <w:tcPr>
            <w:tcW w:w="1384" w:type="dxa"/>
          </w:tcPr>
          <w:p w:rsidR="00D27A9D" w:rsidRDefault="00D27A9D" w:rsidP="00F17E9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10</w:t>
            </w:r>
          </w:p>
        </w:tc>
        <w:tc>
          <w:tcPr>
            <w:tcW w:w="4777" w:type="dxa"/>
          </w:tcPr>
          <w:p w:rsidR="00D27A9D" w:rsidRDefault="00D27A9D" w:rsidP="00E83AFA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Tivoli Apartments</w:t>
            </w:r>
          </w:p>
        </w:tc>
      </w:tr>
      <w:tr w:rsidR="00D27A9D" w:rsidTr="00B02512">
        <w:trPr>
          <w:jc w:val="center"/>
        </w:trPr>
        <w:tc>
          <w:tcPr>
            <w:tcW w:w="1384" w:type="dxa"/>
          </w:tcPr>
          <w:p w:rsidR="00D27A9D" w:rsidRDefault="00D27A9D" w:rsidP="00F17E9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11</w:t>
            </w:r>
          </w:p>
        </w:tc>
        <w:tc>
          <w:tcPr>
            <w:tcW w:w="4777" w:type="dxa"/>
          </w:tcPr>
          <w:p w:rsidR="00D27A9D" w:rsidRDefault="00D27A9D" w:rsidP="00E83AFA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Tatiana Motel Tanugamanono</w:t>
            </w:r>
          </w:p>
        </w:tc>
      </w:tr>
      <w:tr w:rsidR="00D27A9D" w:rsidRPr="00F17E96" w:rsidTr="00B02512">
        <w:trPr>
          <w:jc w:val="center"/>
        </w:trPr>
        <w:tc>
          <w:tcPr>
            <w:tcW w:w="1384" w:type="dxa"/>
          </w:tcPr>
          <w:p w:rsidR="00D27A9D" w:rsidRPr="00F17E96" w:rsidRDefault="00D27A9D" w:rsidP="00F17E96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F17E96">
              <w:rPr>
                <w:rFonts w:asciiTheme="majorHAnsi" w:hAnsiTheme="majorHAnsi"/>
                <w:b/>
                <w:sz w:val="24"/>
                <w:szCs w:val="24"/>
              </w:rPr>
              <w:t>SAVAII</w:t>
            </w:r>
          </w:p>
        </w:tc>
        <w:tc>
          <w:tcPr>
            <w:tcW w:w="4777" w:type="dxa"/>
          </w:tcPr>
          <w:p w:rsidR="00D27A9D" w:rsidRPr="00F17E96" w:rsidRDefault="00D27A9D" w:rsidP="00E83AFA">
            <w:pPr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D27A9D" w:rsidTr="00B02512">
        <w:trPr>
          <w:jc w:val="center"/>
        </w:trPr>
        <w:tc>
          <w:tcPr>
            <w:tcW w:w="1384" w:type="dxa"/>
          </w:tcPr>
          <w:p w:rsidR="00D27A9D" w:rsidRDefault="00D27A9D" w:rsidP="00F17E9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12</w:t>
            </w:r>
          </w:p>
        </w:tc>
        <w:tc>
          <w:tcPr>
            <w:tcW w:w="4777" w:type="dxa"/>
          </w:tcPr>
          <w:p w:rsidR="00D27A9D" w:rsidRDefault="00D27A9D" w:rsidP="00E83AFA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Lusia’s Lagoon Chalets</w:t>
            </w:r>
          </w:p>
        </w:tc>
      </w:tr>
      <w:tr w:rsidR="00D27A9D" w:rsidTr="00B02512">
        <w:trPr>
          <w:jc w:val="center"/>
        </w:trPr>
        <w:tc>
          <w:tcPr>
            <w:tcW w:w="1384" w:type="dxa"/>
          </w:tcPr>
          <w:p w:rsidR="00D27A9D" w:rsidRDefault="00D27A9D" w:rsidP="00F17E9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13</w:t>
            </w:r>
          </w:p>
        </w:tc>
        <w:tc>
          <w:tcPr>
            <w:tcW w:w="4777" w:type="dxa"/>
          </w:tcPr>
          <w:p w:rsidR="00D27A9D" w:rsidRDefault="00D27A9D" w:rsidP="00E83AFA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Jet Over Hotel</w:t>
            </w:r>
          </w:p>
        </w:tc>
      </w:tr>
      <w:tr w:rsidR="00D27A9D" w:rsidTr="00B02512">
        <w:trPr>
          <w:jc w:val="center"/>
        </w:trPr>
        <w:tc>
          <w:tcPr>
            <w:tcW w:w="1384" w:type="dxa"/>
          </w:tcPr>
          <w:p w:rsidR="00D27A9D" w:rsidRDefault="00D27A9D" w:rsidP="00F17E9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14</w:t>
            </w:r>
          </w:p>
        </w:tc>
        <w:tc>
          <w:tcPr>
            <w:tcW w:w="4777" w:type="dxa"/>
          </w:tcPr>
          <w:p w:rsidR="00D27A9D" w:rsidRDefault="00D27A9D" w:rsidP="00E83AFA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The Savaiian Hotel</w:t>
            </w:r>
          </w:p>
        </w:tc>
      </w:tr>
      <w:tr w:rsidR="00D27A9D" w:rsidTr="00B02512">
        <w:trPr>
          <w:jc w:val="center"/>
        </w:trPr>
        <w:tc>
          <w:tcPr>
            <w:tcW w:w="1384" w:type="dxa"/>
          </w:tcPr>
          <w:p w:rsidR="00D27A9D" w:rsidRDefault="00D27A9D" w:rsidP="00F17E9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15</w:t>
            </w:r>
          </w:p>
        </w:tc>
        <w:tc>
          <w:tcPr>
            <w:tcW w:w="4777" w:type="dxa"/>
          </w:tcPr>
          <w:p w:rsidR="00D27A9D" w:rsidRDefault="00D27A9D" w:rsidP="00E83AFA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Le Rosalote Guest Fales</w:t>
            </w:r>
          </w:p>
        </w:tc>
      </w:tr>
    </w:tbl>
    <w:p w:rsidR="00751085" w:rsidRDefault="00751085" w:rsidP="00751085">
      <w:pPr>
        <w:pStyle w:val="NoSpacing"/>
        <w:rPr>
          <w:lang w:val="en-US"/>
        </w:rPr>
      </w:pPr>
    </w:p>
    <w:p w:rsidR="007304C6" w:rsidRDefault="00F6413E" w:rsidP="00E83AFA">
      <w:pPr>
        <w:jc w:val="both"/>
        <w:rPr>
          <w:rFonts w:asciiTheme="majorHAnsi" w:hAnsiTheme="majorHAnsi"/>
          <w:sz w:val="24"/>
          <w:lang w:val="en-US"/>
        </w:rPr>
      </w:pPr>
      <w:r>
        <w:rPr>
          <w:rFonts w:asciiTheme="majorHAnsi" w:hAnsiTheme="majorHAnsi"/>
          <w:sz w:val="24"/>
          <w:lang w:val="en-US"/>
        </w:rPr>
        <w:t xml:space="preserve">The </w:t>
      </w:r>
      <w:r w:rsidR="00884D22">
        <w:rPr>
          <w:rFonts w:asciiTheme="majorHAnsi" w:hAnsiTheme="majorHAnsi"/>
          <w:sz w:val="24"/>
          <w:lang w:val="en-US"/>
        </w:rPr>
        <w:t xml:space="preserve">abovementioned hotels are confirmed to provide accommodation for </w:t>
      </w:r>
      <w:r w:rsidR="00B40AA3">
        <w:rPr>
          <w:rFonts w:asciiTheme="majorHAnsi" w:hAnsiTheme="majorHAnsi"/>
          <w:sz w:val="24"/>
          <w:lang w:val="en-US"/>
        </w:rPr>
        <w:t xml:space="preserve">International </w:t>
      </w:r>
      <w:r w:rsidR="00884D22">
        <w:rPr>
          <w:rFonts w:asciiTheme="majorHAnsi" w:hAnsiTheme="majorHAnsi"/>
          <w:sz w:val="24"/>
          <w:lang w:val="en-US"/>
        </w:rPr>
        <w:t xml:space="preserve">Technical Officials </w:t>
      </w:r>
      <w:r w:rsidR="00263617">
        <w:rPr>
          <w:rFonts w:asciiTheme="majorHAnsi" w:hAnsiTheme="majorHAnsi"/>
          <w:sz w:val="24"/>
          <w:lang w:val="en-US"/>
        </w:rPr>
        <w:t xml:space="preserve">and International Delegates </w:t>
      </w:r>
      <w:r w:rsidR="00884D22">
        <w:rPr>
          <w:rFonts w:asciiTheme="majorHAnsi" w:hAnsiTheme="majorHAnsi"/>
          <w:sz w:val="24"/>
          <w:lang w:val="en-US"/>
        </w:rPr>
        <w:t>and will be paid according to the payment schedule stated in their respective contracts.</w:t>
      </w:r>
      <w:r w:rsidR="00E83AFA" w:rsidRPr="00CF44E2">
        <w:rPr>
          <w:rFonts w:asciiTheme="majorHAnsi" w:hAnsiTheme="majorHAnsi"/>
          <w:sz w:val="24"/>
          <w:lang w:val="en-US"/>
        </w:rPr>
        <w:t xml:space="preserve"> </w:t>
      </w:r>
    </w:p>
    <w:p w:rsidR="00E83AFA" w:rsidRDefault="00192DAB" w:rsidP="00E83AFA">
      <w:pPr>
        <w:jc w:val="both"/>
        <w:rPr>
          <w:rFonts w:asciiTheme="majorHAnsi" w:hAnsiTheme="majorHAnsi"/>
          <w:sz w:val="24"/>
          <w:lang w:val="en-US"/>
        </w:rPr>
      </w:pPr>
      <w:r>
        <w:rPr>
          <w:rFonts w:asciiTheme="majorHAnsi" w:hAnsiTheme="majorHAnsi"/>
          <w:sz w:val="24"/>
          <w:lang w:val="en-US"/>
        </w:rPr>
        <w:t>The hotels we</w:t>
      </w:r>
      <w:r w:rsidR="00451C42">
        <w:rPr>
          <w:rFonts w:asciiTheme="majorHAnsi" w:hAnsiTheme="majorHAnsi"/>
          <w:sz w:val="24"/>
          <w:lang w:val="en-US"/>
        </w:rPr>
        <w:t>re selected based on the number</w:t>
      </w:r>
      <w:r>
        <w:rPr>
          <w:rFonts w:asciiTheme="majorHAnsi" w:hAnsiTheme="majorHAnsi"/>
          <w:sz w:val="24"/>
          <w:lang w:val="en-US"/>
        </w:rPr>
        <w:t xml:space="preserve"> of Officials, location and proximity of the hotel to Games venues and Dining Hall facilities</w:t>
      </w:r>
      <w:r w:rsidR="00451C42">
        <w:rPr>
          <w:rFonts w:asciiTheme="majorHAnsi" w:hAnsiTheme="majorHAnsi"/>
          <w:sz w:val="24"/>
          <w:lang w:val="en-US"/>
        </w:rPr>
        <w:t>, as well as the</w:t>
      </w:r>
      <w:r>
        <w:rPr>
          <w:rFonts w:asciiTheme="majorHAnsi" w:hAnsiTheme="majorHAnsi"/>
          <w:sz w:val="24"/>
          <w:lang w:val="en-US"/>
        </w:rPr>
        <w:t xml:space="preserve"> overall suitability in the transportation plan for the Games.</w:t>
      </w:r>
    </w:p>
    <w:p w:rsidR="00E83AFA" w:rsidRPr="00B40AA3" w:rsidRDefault="00E83AFA" w:rsidP="00B40AA3">
      <w:pPr>
        <w:jc w:val="both"/>
        <w:rPr>
          <w:rFonts w:asciiTheme="majorHAnsi" w:hAnsiTheme="majorHAnsi"/>
          <w:sz w:val="24"/>
          <w:lang w:val="en-US"/>
        </w:rPr>
      </w:pPr>
      <w:r w:rsidRPr="00CF44E2">
        <w:rPr>
          <w:rFonts w:asciiTheme="majorHAnsi" w:hAnsiTheme="majorHAnsi"/>
          <w:sz w:val="24"/>
          <w:lang w:val="en-US"/>
        </w:rPr>
        <w:t>The Government of Samoa, through the hosti</w:t>
      </w:r>
      <w:r>
        <w:rPr>
          <w:rFonts w:asciiTheme="majorHAnsi" w:hAnsiTheme="majorHAnsi"/>
          <w:sz w:val="24"/>
          <w:lang w:val="en-US"/>
        </w:rPr>
        <w:t>ng of the 2019 Pacific Games</w:t>
      </w:r>
      <w:r w:rsidRPr="00CF44E2">
        <w:rPr>
          <w:rFonts w:asciiTheme="majorHAnsi" w:hAnsiTheme="majorHAnsi"/>
          <w:sz w:val="24"/>
          <w:lang w:val="en-US"/>
        </w:rPr>
        <w:t xml:space="preserve"> is committed to maximizing opportunities</w:t>
      </w:r>
      <w:r>
        <w:rPr>
          <w:rFonts w:asciiTheme="majorHAnsi" w:hAnsiTheme="majorHAnsi"/>
          <w:sz w:val="24"/>
          <w:lang w:val="en-US"/>
        </w:rPr>
        <w:t xml:space="preserve"> that</w:t>
      </w:r>
      <w:r w:rsidRPr="00CF44E2">
        <w:rPr>
          <w:rFonts w:asciiTheme="majorHAnsi" w:hAnsiTheme="majorHAnsi"/>
          <w:sz w:val="24"/>
          <w:lang w:val="en-US"/>
        </w:rPr>
        <w:t xml:space="preserve"> benefit the development of sport</w:t>
      </w:r>
      <w:r>
        <w:rPr>
          <w:rFonts w:asciiTheme="majorHAnsi" w:hAnsiTheme="majorHAnsi"/>
          <w:sz w:val="24"/>
          <w:lang w:val="en-US"/>
        </w:rPr>
        <w:t>s</w:t>
      </w:r>
      <w:r w:rsidRPr="00CF44E2">
        <w:rPr>
          <w:rFonts w:asciiTheme="majorHAnsi" w:hAnsiTheme="majorHAnsi"/>
          <w:sz w:val="24"/>
          <w:lang w:val="en-US"/>
        </w:rPr>
        <w:t xml:space="preserve">, </w:t>
      </w:r>
      <w:r>
        <w:rPr>
          <w:rFonts w:asciiTheme="majorHAnsi" w:hAnsiTheme="majorHAnsi"/>
          <w:sz w:val="24"/>
          <w:lang w:val="en-US"/>
        </w:rPr>
        <w:t>as well as the</w:t>
      </w:r>
      <w:r w:rsidRPr="00CF44E2">
        <w:rPr>
          <w:rFonts w:asciiTheme="majorHAnsi" w:hAnsiTheme="majorHAnsi"/>
          <w:sz w:val="24"/>
          <w:lang w:val="en-US"/>
        </w:rPr>
        <w:t xml:space="preserve"> public and private sectors.</w:t>
      </w:r>
      <w:r w:rsidR="00487992">
        <w:rPr>
          <w:rFonts w:asciiTheme="majorHAnsi" w:hAnsiTheme="majorHAnsi"/>
          <w:sz w:val="24"/>
          <w:lang w:val="en-US"/>
        </w:rPr>
        <w:t xml:space="preserve"> </w:t>
      </w:r>
      <w:r w:rsidRPr="00CF44E2">
        <w:rPr>
          <w:rFonts w:asciiTheme="majorHAnsi" w:hAnsiTheme="majorHAnsi"/>
          <w:sz w:val="24"/>
          <w:lang w:val="en-US"/>
        </w:rPr>
        <w:t xml:space="preserve"> Securing hotels as</w:t>
      </w:r>
      <w:r w:rsidR="00EA676D">
        <w:rPr>
          <w:rFonts w:asciiTheme="majorHAnsi" w:hAnsiTheme="majorHAnsi"/>
          <w:sz w:val="24"/>
          <w:lang w:val="en-US"/>
        </w:rPr>
        <w:t xml:space="preserve"> one of the</w:t>
      </w:r>
      <w:r w:rsidRPr="00CF44E2">
        <w:rPr>
          <w:rFonts w:asciiTheme="majorHAnsi" w:hAnsiTheme="majorHAnsi"/>
          <w:sz w:val="24"/>
          <w:lang w:val="en-US"/>
        </w:rPr>
        <w:t xml:space="preserve"> primary accommodation providers for the Pacific Games is a significant opportunity to further strengthen this long-standi</w:t>
      </w:r>
      <w:r w:rsidR="00B40AA3">
        <w:rPr>
          <w:rFonts w:asciiTheme="majorHAnsi" w:hAnsiTheme="majorHAnsi"/>
          <w:sz w:val="24"/>
          <w:lang w:val="en-US"/>
        </w:rPr>
        <w:t xml:space="preserve">ng public-private partnership. </w:t>
      </w:r>
    </w:p>
    <w:sectPr w:rsidR="00E83AFA" w:rsidRPr="00B40AA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ontserrat">
    <w:altName w:val="Arial"/>
    <w:panose1 w:val="00000000000000000000"/>
    <w:charset w:val="00"/>
    <w:family w:val="modern"/>
    <w:notTrueType/>
    <w:pitch w:val="variable"/>
    <w:sig w:usb0="00000001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556533"/>
    <w:multiLevelType w:val="hybridMultilevel"/>
    <w:tmpl w:val="5DE0F3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96D"/>
    <w:rsid w:val="0005296D"/>
    <w:rsid w:val="00192DAB"/>
    <w:rsid w:val="0024416F"/>
    <w:rsid w:val="00263617"/>
    <w:rsid w:val="00273C68"/>
    <w:rsid w:val="002B2185"/>
    <w:rsid w:val="0032519E"/>
    <w:rsid w:val="003B0C90"/>
    <w:rsid w:val="003C5FA0"/>
    <w:rsid w:val="00451C42"/>
    <w:rsid w:val="00487992"/>
    <w:rsid w:val="00511E2C"/>
    <w:rsid w:val="005B00AD"/>
    <w:rsid w:val="00614297"/>
    <w:rsid w:val="007304C6"/>
    <w:rsid w:val="00751085"/>
    <w:rsid w:val="00884D22"/>
    <w:rsid w:val="00B02512"/>
    <w:rsid w:val="00B40AA3"/>
    <w:rsid w:val="00BB2A38"/>
    <w:rsid w:val="00C76669"/>
    <w:rsid w:val="00D21CFB"/>
    <w:rsid w:val="00D27A9D"/>
    <w:rsid w:val="00DC69D9"/>
    <w:rsid w:val="00DF45C5"/>
    <w:rsid w:val="00DF62A1"/>
    <w:rsid w:val="00E00E91"/>
    <w:rsid w:val="00E37598"/>
    <w:rsid w:val="00E83AFA"/>
    <w:rsid w:val="00EA676D"/>
    <w:rsid w:val="00F17E96"/>
    <w:rsid w:val="00F40363"/>
    <w:rsid w:val="00F6413E"/>
    <w:rsid w:val="00FA4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29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529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NZ"/>
    </w:rPr>
  </w:style>
  <w:style w:type="paragraph" w:styleId="NoSpacing">
    <w:name w:val="No Spacing"/>
    <w:uiPriority w:val="1"/>
    <w:qFormat/>
    <w:rsid w:val="0005296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5296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14297"/>
    <w:pPr>
      <w:tabs>
        <w:tab w:val="center" w:pos="4513"/>
        <w:tab w:val="right" w:pos="9026"/>
      </w:tabs>
      <w:spacing w:after="0" w:line="240" w:lineRule="auto"/>
    </w:pPr>
    <w:rPr>
      <w:rFonts w:eastAsiaTheme="minorEastAsia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614297"/>
    <w:rPr>
      <w:rFonts w:eastAsiaTheme="minorEastAsia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14297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E00E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29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529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NZ"/>
    </w:rPr>
  </w:style>
  <w:style w:type="paragraph" w:styleId="NoSpacing">
    <w:name w:val="No Spacing"/>
    <w:uiPriority w:val="1"/>
    <w:qFormat/>
    <w:rsid w:val="0005296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5296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14297"/>
    <w:pPr>
      <w:tabs>
        <w:tab w:val="center" w:pos="4513"/>
        <w:tab w:val="right" w:pos="9026"/>
      </w:tabs>
      <w:spacing w:after="0" w:line="240" w:lineRule="auto"/>
    </w:pPr>
    <w:rPr>
      <w:rFonts w:eastAsiaTheme="minorEastAsia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614297"/>
    <w:rPr>
      <w:rFonts w:eastAsiaTheme="minorEastAsia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14297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E00E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amoa2019.ws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8B8408-49AC-4DD1-B149-FDDD2BF48D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Dikaiosune A. Tamaalii</dc:creator>
  <cp:lastModifiedBy>Dikaiosune A. Tamaalii</cp:lastModifiedBy>
  <cp:revision>14</cp:revision>
  <dcterms:created xsi:type="dcterms:W3CDTF">2019-02-13T00:12:00Z</dcterms:created>
  <dcterms:modified xsi:type="dcterms:W3CDTF">2019-02-24T21:30:00Z</dcterms:modified>
</cp:coreProperties>
</file>