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7FBF8" w14:textId="77777777" w:rsidR="00DC08B5" w:rsidRPr="003206D6" w:rsidRDefault="00DC08B5" w:rsidP="00DC08B5">
      <w:pPr>
        <w:pStyle w:val="Header"/>
        <w:tabs>
          <w:tab w:val="clear" w:pos="4513"/>
          <w:tab w:val="clear" w:pos="9026"/>
          <w:tab w:val="left" w:pos="7088"/>
        </w:tabs>
        <w:rPr>
          <w:rFonts w:ascii="Montserrat" w:hAnsi="Montserrat"/>
          <w:b/>
          <w:sz w:val="20"/>
          <w:szCs w:val="20"/>
          <w:lang w:val="mi-NZ"/>
        </w:rPr>
      </w:pPr>
      <w:r w:rsidRPr="003206D6">
        <w:rPr>
          <w:rFonts w:ascii="Montserrat" w:hAnsi="Montserrat"/>
          <w:b/>
          <w:noProof/>
          <w:sz w:val="20"/>
          <w:szCs w:val="20"/>
          <w:lang w:eastAsia="en-NZ"/>
        </w:rPr>
        <w:drawing>
          <wp:anchor distT="0" distB="0" distL="114300" distR="114300" simplePos="0" relativeHeight="251659264" behindDoc="0" locked="0" layoutInCell="1" allowOverlap="1" wp14:anchorId="7D0AADD0" wp14:editId="1DBAEFF0">
            <wp:simplePos x="0" y="0"/>
            <wp:positionH relativeFrom="column">
              <wp:posOffset>2447925</wp:posOffset>
            </wp:positionH>
            <wp:positionV relativeFrom="paragraph">
              <wp:posOffset>-22860</wp:posOffset>
            </wp:positionV>
            <wp:extent cx="91440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Seal.png"/>
                    <pic:cNvPicPr/>
                  </pic:nvPicPr>
                  <pic:blipFill>
                    <a:blip r:embed="rId4">
                      <a:extLst>
                        <a:ext uri="{28A0092B-C50C-407E-A947-70E740481C1C}">
                          <a14:useLocalDpi xmlns:a14="http://schemas.microsoft.com/office/drawing/2010/main" val="0"/>
                        </a:ext>
                      </a:extLst>
                    </a:blip>
                    <a:stretch>
                      <a:fillRect/>
                    </a:stretch>
                  </pic:blipFill>
                  <pic:spPr>
                    <a:xfrm>
                      <a:off x="0" y="0"/>
                      <a:ext cx="914400" cy="1028700"/>
                    </a:xfrm>
                    <a:prstGeom prst="rect">
                      <a:avLst/>
                    </a:prstGeom>
                  </pic:spPr>
                </pic:pic>
              </a:graphicData>
            </a:graphic>
            <wp14:sizeRelH relativeFrom="page">
              <wp14:pctWidth>0</wp14:pctWidth>
            </wp14:sizeRelH>
            <wp14:sizeRelV relativeFrom="page">
              <wp14:pctHeight>0</wp14:pctHeight>
            </wp14:sizeRelV>
          </wp:anchor>
        </w:drawing>
      </w:r>
      <w:r w:rsidRPr="003206D6">
        <w:rPr>
          <w:rFonts w:ascii="Montserrat" w:hAnsi="Montserrat"/>
          <w:b/>
          <w:sz w:val="20"/>
          <w:szCs w:val="20"/>
          <w:lang w:val="mi-NZ"/>
        </w:rPr>
        <w:t>OFFICE OF THE PACIFIC GAMES 2019</w:t>
      </w:r>
      <w:r w:rsidRPr="003206D6">
        <w:rPr>
          <w:rFonts w:ascii="Montserrat" w:hAnsi="Montserrat"/>
          <w:b/>
          <w:sz w:val="20"/>
          <w:szCs w:val="20"/>
          <w:lang w:val="mi-NZ"/>
        </w:rPr>
        <w:tab/>
      </w:r>
    </w:p>
    <w:p w14:paraId="632A558C" w14:textId="77777777" w:rsidR="00DC08B5" w:rsidRPr="003206D6" w:rsidRDefault="00DC08B5" w:rsidP="00DC08B5">
      <w:pPr>
        <w:pStyle w:val="Header"/>
        <w:tabs>
          <w:tab w:val="clear" w:pos="9026"/>
          <w:tab w:val="left" w:pos="7088"/>
        </w:tabs>
        <w:rPr>
          <w:rFonts w:ascii="Montserrat" w:hAnsi="Montserrat"/>
          <w:b/>
          <w:sz w:val="20"/>
          <w:szCs w:val="20"/>
          <w:lang w:val="mi-NZ"/>
        </w:rPr>
      </w:pPr>
      <w:r w:rsidRPr="003206D6">
        <w:rPr>
          <w:rFonts w:ascii="Montserrat" w:hAnsi="Montserrat"/>
          <w:b/>
          <w:sz w:val="20"/>
          <w:szCs w:val="20"/>
          <w:lang w:val="mi-NZ"/>
        </w:rPr>
        <w:t>Faleata Sports Complex</w:t>
      </w:r>
      <w:r w:rsidRPr="003206D6">
        <w:rPr>
          <w:rFonts w:ascii="Montserrat" w:hAnsi="Montserrat"/>
          <w:b/>
          <w:sz w:val="20"/>
          <w:szCs w:val="20"/>
          <w:lang w:val="mi-NZ"/>
        </w:rPr>
        <w:tab/>
      </w:r>
      <w:r w:rsidRPr="003206D6">
        <w:rPr>
          <w:rFonts w:ascii="Montserrat" w:hAnsi="Montserrat"/>
          <w:b/>
          <w:sz w:val="20"/>
          <w:szCs w:val="20"/>
          <w:lang w:val="mi-NZ"/>
        </w:rPr>
        <w:tab/>
      </w:r>
    </w:p>
    <w:p w14:paraId="6A20D0D2" w14:textId="77777777" w:rsidR="00DC08B5" w:rsidRPr="003206D6" w:rsidRDefault="00DC08B5" w:rsidP="00DC08B5">
      <w:pPr>
        <w:pStyle w:val="Header"/>
        <w:rPr>
          <w:rFonts w:ascii="Montserrat" w:hAnsi="Montserrat"/>
          <w:b/>
          <w:sz w:val="20"/>
          <w:szCs w:val="20"/>
          <w:lang w:val="mi-NZ"/>
        </w:rPr>
      </w:pPr>
      <w:r w:rsidRPr="003206D6">
        <w:rPr>
          <w:rFonts w:ascii="Montserrat" w:hAnsi="Montserrat"/>
          <w:b/>
          <w:sz w:val="20"/>
          <w:szCs w:val="20"/>
          <w:lang w:val="mi-NZ"/>
        </w:rPr>
        <w:t>Tuanaimato</w:t>
      </w:r>
    </w:p>
    <w:p w14:paraId="07F7F6E3" w14:textId="77777777" w:rsidR="00DC08B5" w:rsidRPr="003206D6" w:rsidRDefault="00DC08B5" w:rsidP="00DC08B5">
      <w:pPr>
        <w:pStyle w:val="Header"/>
        <w:rPr>
          <w:rFonts w:ascii="Montserrat" w:hAnsi="Montserrat"/>
          <w:b/>
          <w:sz w:val="20"/>
          <w:szCs w:val="20"/>
          <w:lang w:val="mi-NZ"/>
        </w:rPr>
      </w:pPr>
      <w:r w:rsidRPr="003206D6">
        <w:rPr>
          <w:rFonts w:ascii="Montserrat" w:hAnsi="Montserrat"/>
          <w:b/>
          <w:sz w:val="20"/>
          <w:szCs w:val="20"/>
          <w:lang w:val="mi-NZ"/>
        </w:rPr>
        <w:t xml:space="preserve">Email: </w:t>
      </w:r>
      <w:hyperlink r:id="rId5" w:history="1">
        <w:r w:rsidRPr="003206D6">
          <w:rPr>
            <w:rStyle w:val="Hyperlink"/>
            <w:rFonts w:ascii="Montserrat" w:hAnsi="Montserrat"/>
            <w:b/>
            <w:sz w:val="20"/>
            <w:szCs w:val="20"/>
            <w:lang w:val="mi-NZ"/>
          </w:rPr>
          <w:t>info@samoa2019.ws</w:t>
        </w:r>
      </w:hyperlink>
      <w:r w:rsidRPr="003206D6">
        <w:rPr>
          <w:rFonts w:ascii="Montserrat" w:hAnsi="Montserrat"/>
          <w:b/>
          <w:sz w:val="20"/>
          <w:szCs w:val="20"/>
          <w:lang w:val="mi-NZ"/>
        </w:rPr>
        <w:t xml:space="preserve">  </w:t>
      </w:r>
    </w:p>
    <w:p w14:paraId="4EC719D6" w14:textId="77777777" w:rsidR="00DC08B5" w:rsidRPr="003206D6" w:rsidRDefault="00DC08B5" w:rsidP="00DC08B5">
      <w:pPr>
        <w:tabs>
          <w:tab w:val="left" w:pos="3285"/>
        </w:tabs>
        <w:rPr>
          <w:rFonts w:ascii="Montserrat" w:hAnsi="Montserrat" w:cs="Times New Roman"/>
          <w:b/>
          <w:lang w:val="mi-NZ"/>
        </w:rPr>
      </w:pPr>
    </w:p>
    <w:p w14:paraId="4737097F" w14:textId="77777777" w:rsidR="00DC08B5" w:rsidRPr="003206D6" w:rsidRDefault="00DC08B5" w:rsidP="00DC08B5">
      <w:pPr>
        <w:tabs>
          <w:tab w:val="left" w:pos="3285"/>
        </w:tabs>
        <w:rPr>
          <w:rFonts w:ascii="Montserrat" w:hAnsi="Montserrat" w:cs="Times New Roman"/>
          <w:b/>
          <w:lang w:val="mi-NZ"/>
        </w:rPr>
      </w:pPr>
    </w:p>
    <w:p w14:paraId="2574366A" w14:textId="77777777" w:rsidR="00DC08B5" w:rsidRPr="00DC08B5" w:rsidRDefault="00DC08B5" w:rsidP="00DC08B5">
      <w:pPr>
        <w:tabs>
          <w:tab w:val="left" w:pos="3285"/>
        </w:tabs>
        <w:rPr>
          <w:rFonts w:asciiTheme="majorHAnsi" w:hAnsiTheme="majorHAnsi"/>
          <w:sz w:val="24"/>
        </w:rPr>
      </w:pPr>
      <w:r>
        <w:rPr>
          <w:rFonts w:asciiTheme="majorHAnsi" w:hAnsiTheme="majorHAnsi"/>
          <w:sz w:val="24"/>
        </w:rPr>
        <w:t>23 January 2019</w:t>
      </w:r>
    </w:p>
    <w:p w14:paraId="76583BD9" w14:textId="77777777" w:rsidR="00DC08B5" w:rsidRPr="00DC08B5" w:rsidRDefault="00DC08B5" w:rsidP="00DC08B5">
      <w:pPr>
        <w:tabs>
          <w:tab w:val="left" w:pos="3285"/>
        </w:tabs>
        <w:jc w:val="center"/>
        <w:rPr>
          <w:rFonts w:asciiTheme="majorHAnsi" w:hAnsiTheme="majorHAnsi"/>
          <w:sz w:val="24"/>
        </w:rPr>
      </w:pPr>
      <w:r w:rsidRPr="00DC08B5">
        <w:rPr>
          <w:rFonts w:asciiTheme="majorHAnsi" w:hAnsiTheme="majorHAnsi"/>
          <w:sz w:val="24"/>
        </w:rPr>
        <w:t>Media Release</w:t>
      </w:r>
    </w:p>
    <w:p w14:paraId="31FCEEA4" w14:textId="77777777" w:rsidR="005D5C90" w:rsidRDefault="005D5C90" w:rsidP="005D5C90">
      <w:pPr>
        <w:pStyle w:val="NormalWeb"/>
        <w:spacing w:before="0" w:beforeAutospacing="0" w:after="200" w:afterAutospacing="0" w:line="331" w:lineRule="atLeast"/>
        <w:jc w:val="both"/>
        <w:rPr>
          <w:rFonts w:ascii="Cambria" w:hAnsi="Cambria"/>
          <w:b/>
          <w:bCs/>
          <w:color w:val="000000"/>
        </w:rPr>
      </w:pPr>
      <w:r>
        <w:rPr>
          <w:rFonts w:ascii="Cambria" w:hAnsi="Cambria"/>
          <w:b/>
          <w:bCs/>
          <w:color w:val="000000"/>
        </w:rPr>
        <w:t>Pacific Games Office signs MoU with SASNOC</w:t>
      </w:r>
    </w:p>
    <w:p w14:paraId="7EFFE310" w14:textId="2D98E539" w:rsidR="005D5C90" w:rsidRDefault="00A820AB" w:rsidP="005D5C90">
      <w:pPr>
        <w:pStyle w:val="NormalWeb"/>
        <w:spacing w:before="0" w:beforeAutospacing="0" w:after="200" w:afterAutospacing="0" w:line="331" w:lineRule="atLeast"/>
        <w:jc w:val="both"/>
        <w:rPr>
          <w:color w:val="000000"/>
        </w:rPr>
      </w:pPr>
      <w:bookmarkStart w:id="0" w:name="_GoBack"/>
      <w:bookmarkEnd w:id="0"/>
      <w:r>
        <w:rPr>
          <w:rFonts w:ascii="Cambria" w:hAnsi="Cambria"/>
          <w:color w:val="000000"/>
        </w:rPr>
        <w:t xml:space="preserve"> </w:t>
      </w:r>
      <w:r w:rsidR="005D5C90">
        <w:rPr>
          <w:rFonts w:ascii="Cambria" w:hAnsi="Cambria"/>
          <w:color w:val="000000"/>
        </w:rPr>
        <w:t xml:space="preserve">(PACIFIC GAMES OFFICE); The Pacific Games Office and Samoa Association of Sports and National Olympic Committee (SASNOC) have entered into an agreement through the signing of a Memorandum of Understanding that serves to support SASNOC in their preparations of Team Samoa. </w:t>
      </w:r>
    </w:p>
    <w:p w14:paraId="39B6E6AE" w14:textId="77777777" w:rsidR="005D5C90" w:rsidRDefault="005D5C90" w:rsidP="005D5C90">
      <w:pPr>
        <w:pStyle w:val="NormalWeb"/>
        <w:spacing w:before="0" w:beforeAutospacing="0" w:after="200" w:afterAutospacing="0" w:line="331" w:lineRule="atLeast"/>
        <w:jc w:val="both"/>
        <w:rPr>
          <w:color w:val="000000"/>
        </w:rPr>
      </w:pPr>
      <w:r>
        <w:rPr>
          <w:rFonts w:ascii="Cambria" w:hAnsi="Cambria"/>
          <w:color w:val="000000"/>
        </w:rPr>
        <w:t xml:space="preserve">The event marks a milestone in solidifying the partnership between the Pacific Games Office and SASNOC ahead of the Games. </w:t>
      </w:r>
    </w:p>
    <w:p w14:paraId="38BC8371" w14:textId="77777777" w:rsidR="005D5C90" w:rsidRDefault="005D5C90" w:rsidP="005D5C90">
      <w:pPr>
        <w:pStyle w:val="NormalWeb"/>
        <w:spacing w:before="0" w:beforeAutospacing="0" w:after="200" w:afterAutospacing="0" w:line="331" w:lineRule="atLeast"/>
        <w:jc w:val="both"/>
        <w:rPr>
          <w:color w:val="000000"/>
        </w:rPr>
      </w:pPr>
      <w:r>
        <w:rPr>
          <w:rFonts w:ascii="Cambria" w:hAnsi="Cambria"/>
          <w:color w:val="000000"/>
        </w:rPr>
        <w:t>The partnership provides SASNOC financial and in-kind support valued at $1.5 million Tala from the Pacific Games Office. In exchange, the Pacific Games Office has received the rights of association with Team Samoa to sell and market for the Samoa 2019 Pacific Games.</w:t>
      </w:r>
    </w:p>
    <w:p w14:paraId="330B64E9" w14:textId="77777777" w:rsidR="005D5C90" w:rsidRDefault="005D5C90" w:rsidP="005D5C90">
      <w:pPr>
        <w:pStyle w:val="NormalWeb"/>
        <w:spacing w:before="0" w:beforeAutospacing="0" w:after="200" w:afterAutospacing="0" w:line="331" w:lineRule="atLeast"/>
        <w:jc w:val="both"/>
        <w:rPr>
          <w:color w:val="000000"/>
        </w:rPr>
      </w:pPr>
      <w:r>
        <w:rPr>
          <w:rFonts w:ascii="Cambria" w:hAnsi="Cambria"/>
          <w:color w:val="000000"/>
        </w:rPr>
        <w:t xml:space="preserve">“Today highlights the Pacific Games Office’s collaborative approach in supporting SASNOC in its preparations for the upcoming Games. Our partnership helps sponsors to make the most of the opportunities that the games present, and also provide financial support in Team Samoa’s pursuit to win medals.” Said </w:t>
      </w:r>
      <w:proofErr w:type="spellStart"/>
      <w:r>
        <w:rPr>
          <w:rFonts w:ascii="Cambria" w:hAnsi="Cambria"/>
          <w:color w:val="000000"/>
        </w:rPr>
        <w:t>Falefata</w:t>
      </w:r>
      <w:proofErr w:type="spellEnd"/>
      <w:r>
        <w:rPr>
          <w:rFonts w:ascii="Cambria" w:hAnsi="Cambria"/>
          <w:color w:val="000000"/>
        </w:rPr>
        <w:t xml:space="preserve"> Hele </w:t>
      </w:r>
      <w:proofErr w:type="spellStart"/>
      <w:r>
        <w:rPr>
          <w:rFonts w:ascii="Cambria" w:hAnsi="Cambria"/>
          <w:color w:val="000000"/>
        </w:rPr>
        <w:t>Matatia</w:t>
      </w:r>
      <w:proofErr w:type="spellEnd"/>
      <w:r>
        <w:rPr>
          <w:rFonts w:ascii="Cambria" w:hAnsi="Cambria"/>
          <w:color w:val="000000"/>
        </w:rPr>
        <w:t>.</w:t>
      </w:r>
    </w:p>
    <w:p w14:paraId="572B16D6" w14:textId="77777777" w:rsidR="005D5C90" w:rsidRDefault="000A64C6" w:rsidP="005D5C90">
      <w:pPr>
        <w:pStyle w:val="NormalWeb"/>
        <w:spacing w:before="0" w:beforeAutospacing="0" w:after="200" w:afterAutospacing="0" w:line="331" w:lineRule="atLeast"/>
        <w:jc w:val="both"/>
        <w:rPr>
          <w:rFonts w:ascii="Cambria" w:hAnsi="Cambria"/>
          <w:color w:val="000000"/>
        </w:rPr>
      </w:pPr>
      <w:r>
        <w:rPr>
          <w:rFonts w:ascii="Cambria" w:hAnsi="Cambria"/>
          <w:color w:val="000000"/>
        </w:rPr>
        <w:t xml:space="preserve">The President of Samoa Association of Sports and National Olympic Committee (SASNOC), </w:t>
      </w:r>
      <w:proofErr w:type="spellStart"/>
      <w:r>
        <w:rPr>
          <w:rFonts w:ascii="Cambria" w:hAnsi="Cambria"/>
          <w:color w:val="000000"/>
        </w:rPr>
        <w:t>Fepuleai</w:t>
      </w:r>
      <w:proofErr w:type="spellEnd"/>
      <w:r>
        <w:rPr>
          <w:rFonts w:ascii="Cambria" w:hAnsi="Cambria"/>
          <w:color w:val="000000"/>
        </w:rPr>
        <w:t xml:space="preserve"> Patrick </w:t>
      </w:r>
      <w:proofErr w:type="spellStart"/>
      <w:r>
        <w:rPr>
          <w:rFonts w:ascii="Cambria" w:hAnsi="Cambria"/>
          <w:color w:val="000000"/>
        </w:rPr>
        <w:t>Fepuleai</w:t>
      </w:r>
      <w:proofErr w:type="spellEnd"/>
      <w:r>
        <w:rPr>
          <w:rFonts w:ascii="Cambria" w:hAnsi="Cambria"/>
          <w:color w:val="000000"/>
        </w:rPr>
        <w:t xml:space="preserve"> signed on behalf of the organization and he too reiterated his gratitude for the successful signing of the</w:t>
      </w:r>
      <w:r w:rsidR="00FA0CD8">
        <w:rPr>
          <w:rFonts w:ascii="Cambria" w:hAnsi="Cambria"/>
          <w:color w:val="000000"/>
        </w:rPr>
        <w:t xml:space="preserve"> MoU</w:t>
      </w:r>
      <w:r>
        <w:rPr>
          <w:rFonts w:ascii="Cambria" w:hAnsi="Cambria"/>
          <w:color w:val="000000"/>
        </w:rPr>
        <w:t>.</w:t>
      </w:r>
    </w:p>
    <w:p w14:paraId="2B17E191" w14:textId="77777777" w:rsidR="000A64C6" w:rsidRPr="00AC3589" w:rsidRDefault="000A64C6" w:rsidP="005D5C90">
      <w:pPr>
        <w:pStyle w:val="NormalWeb"/>
        <w:spacing w:before="0" w:beforeAutospacing="0" w:after="200" w:afterAutospacing="0" w:line="331" w:lineRule="atLeast"/>
        <w:jc w:val="both"/>
        <w:rPr>
          <w:rFonts w:ascii="Cambria" w:hAnsi="Cambria"/>
          <w:color w:val="000000"/>
        </w:rPr>
      </w:pPr>
      <w:r>
        <w:rPr>
          <w:rFonts w:ascii="Cambria" w:hAnsi="Cambria"/>
          <w:color w:val="000000"/>
        </w:rPr>
        <w:t xml:space="preserve">“I am really happy that we finally got this finalized.  It took some time to get it sorted out </w:t>
      </w:r>
      <w:r w:rsidR="00FA0CD8">
        <w:rPr>
          <w:rFonts w:ascii="Cambria" w:hAnsi="Cambria"/>
          <w:color w:val="000000"/>
        </w:rPr>
        <w:t>and the MoU</w:t>
      </w:r>
      <w:r>
        <w:rPr>
          <w:rFonts w:ascii="Cambria" w:hAnsi="Cambria"/>
          <w:color w:val="000000"/>
        </w:rPr>
        <w:t xml:space="preserve"> needed the endorsement of the </w:t>
      </w:r>
      <w:r w:rsidR="00FA0CD8">
        <w:rPr>
          <w:rFonts w:ascii="Cambria" w:hAnsi="Cambria"/>
          <w:color w:val="000000"/>
        </w:rPr>
        <w:t xml:space="preserve">Executive Committee.  We got the endorsement last year and today we get to sign it off on it, so I am very happy and grateful for the support </w:t>
      </w:r>
      <w:r w:rsidR="009E62E9">
        <w:rPr>
          <w:rFonts w:ascii="Cambria" w:hAnsi="Cambria"/>
          <w:color w:val="000000"/>
        </w:rPr>
        <w:t>from the Pacific Games office for SASNOC and Team Samoa.”</w:t>
      </w:r>
    </w:p>
    <w:p w14:paraId="4E3538A3" w14:textId="77777777" w:rsidR="005D5C90" w:rsidRDefault="005D5C90" w:rsidP="005D5C90">
      <w:pPr>
        <w:pStyle w:val="NormalWeb"/>
        <w:spacing w:before="0" w:beforeAutospacing="0" w:after="200" w:afterAutospacing="0" w:line="331" w:lineRule="atLeast"/>
        <w:jc w:val="both"/>
        <w:rPr>
          <w:color w:val="000000"/>
        </w:rPr>
      </w:pPr>
      <w:r>
        <w:rPr>
          <w:rFonts w:ascii="Cambria" w:hAnsi="Cambria"/>
          <w:color w:val="000000"/>
        </w:rPr>
        <w:t xml:space="preserve">The Government of Samoa, through the hosting of the Samoa 2019 Pacific Games continues to maximise opportunities that develop the sporting sector. The partnership will provide support to build capability and capacity within national sporting bodies to host international events and in athlete development. </w:t>
      </w:r>
    </w:p>
    <w:p w14:paraId="6ACAB18F" w14:textId="77777777" w:rsidR="00B019A8" w:rsidRPr="00792133" w:rsidRDefault="00A820AB" w:rsidP="00792133"/>
    <w:sectPr w:rsidR="00B019A8" w:rsidRPr="00792133" w:rsidSect="00B27056">
      <w:pgSz w:w="11900" w:h="16840"/>
      <w:pgMar w:top="1440" w:right="1440" w:bottom="1440" w:left="144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Arial"/>
    <w:panose1 w:val="020B0604020202020204"/>
    <w:charset w:val="00"/>
    <w:family w:val="modern"/>
    <w:notTrueType/>
    <w:pitch w:val="variable"/>
    <w:sig w:usb0="00000001"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349"/>
    <w:rsid w:val="00006038"/>
    <w:rsid w:val="0001044F"/>
    <w:rsid w:val="000A64C6"/>
    <w:rsid w:val="0031211F"/>
    <w:rsid w:val="003337E6"/>
    <w:rsid w:val="003514BE"/>
    <w:rsid w:val="00425349"/>
    <w:rsid w:val="004E52A2"/>
    <w:rsid w:val="004F12F5"/>
    <w:rsid w:val="004F6872"/>
    <w:rsid w:val="005D5C90"/>
    <w:rsid w:val="00743AF5"/>
    <w:rsid w:val="00792133"/>
    <w:rsid w:val="008E5ACA"/>
    <w:rsid w:val="009839B3"/>
    <w:rsid w:val="009E62E9"/>
    <w:rsid w:val="00A820AB"/>
    <w:rsid w:val="00AC3589"/>
    <w:rsid w:val="00B80859"/>
    <w:rsid w:val="00BB2A38"/>
    <w:rsid w:val="00D8250F"/>
    <w:rsid w:val="00DC08B5"/>
    <w:rsid w:val="00E37598"/>
    <w:rsid w:val="00ED045D"/>
    <w:rsid w:val="00EF6755"/>
    <w:rsid w:val="00FA0C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7E56"/>
  <w15:docId w15:val="{E4AC5DCC-CD3B-7449-AFB2-7BB7C3D8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133"/>
    <w:pPr>
      <w:spacing w:after="0" w:line="240" w:lineRule="auto"/>
    </w:pPr>
  </w:style>
  <w:style w:type="paragraph" w:styleId="BalloonText">
    <w:name w:val="Balloon Text"/>
    <w:basedOn w:val="Normal"/>
    <w:link w:val="BalloonTextChar"/>
    <w:uiPriority w:val="99"/>
    <w:semiHidden/>
    <w:unhideWhenUsed/>
    <w:rsid w:val="00792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33"/>
    <w:rPr>
      <w:rFonts w:ascii="Tahoma" w:hAnsi="Tahoma" w:cs="Tahoma"/>
      <w:sz w:val="16"/>
      <w:szCs w:val="16"/>
    </w:rPr>
  </w:style>
  <w:style w:type="paragraph" w:styleId="Header">
    <w:name w:val="header"/>
    <w:basedOn w:val="Normal"/>
    <w:link w:val="HeaderChar"/>
    <w:uiPriority w:val="99"/>
    <w:unhideWhenUsed/>
    <w:rsid w:val="00DC08B5"/>
    <w:pPr>
      <w:tabs>
        <w:tab w:val="center" w:pos="4513"/>
        <w:tab w:val="right" w:pos="9026"/>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DC08B5"/>
    <w:rPr>
      <w:rFonts w:eastAsiaTheme="minorEastAsia"/>
      <w:sz w:val="24"/>
      <w:szCs w:val="24"/>
    </w:rPr>
  </w:style>
  <w:style w:type="character" w:styleId="Hyperlink">
    <w:name w:val="Hyperlink"/>
    <w:basedOn w:val="DefaultParagraphFont"/>
    <w:uiPriority w:val="99"/>
    <w:unhideWhenUsed/>
    <w:rsid w:val="00DC08B5"/>
    <w:rPr>
      <w:color w:val="0000FF" w:themeColor="hyperlink"/>
      <w:u w:val="single"/>
    </w:rPr>
  </w:style>
  <w:style w:type="paragraph" w:styleId="NormalWeb">
    <w:name w:val="Normal (Web)"/>
    <w:basedOn w:val="Normal"/>
    <w:uiPriority w:val="99"/>
    <w:semiHidden/>
    <w:unhideWhenUsed/>
    <w:rsid w:val="005D5C9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95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amoa2019.w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Dikaiosune A. Tamaalii</dc:creator>
  <cp:lastModifiedBy>graemesimpson51 graemesimpson51</cp:lastModifiedBy>
  <cp:revision>11</cp:revision>
  <dcterms:created xsi:type="dcterms:W3CDTF">2019-01-22T02:53:00Z</dcterms:created>
  <dcterms:modified xsi:type="dcterms:W3CDTF">2019-02-26T20:59:00Z</dcterms:modified>
</cp:coreProperties>
</file>