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20A5B" w14:textId="77777777" w:rsidR="004F226D" w:rsidRPr="00481C36" w:rsidRDefault="004F226D" w:rsidP="007C5513">
      <w:pPr>
        <w:pStyle w:val="NoSpacing"/>
        <w:jc w:val="both"/>
        <w:rPr>
          <w:rFonts w:ascii="Arial" w:hAnsi="Arial" w:cs="Arial"/>
          <w:b/>
          <w:sz w:val="28"/>
          <w:szCs w:val="28"/>
        </w:rPr>
      </w:pPr>
      <w:r w:rsidRPr="00481C36">
        <w:rPr>
          <w:rFonts w:ascii="Arial" w:hAnsi="Arial" w:cs="Arial"/>
          <w:b/>
          <w:sz w:val="28"/>
          <w:szCs w:val="28"/>
        </w:rPr>
        <w:t>MEDIA RELEASE</w:t>
      </w:r>
    </w:p>
    <w:p w14:paraId="417DAA75" w14:textId="2229637D" w:rsidR="004F226D" w:rsidRPr="00481C36" w:rsidRDefault="00481C36" w:rsidP="007C5513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481C36">
        <w:rPr>
          <w:rFonts w:ascii="Arial" w:hAnsi="Arial" w:cs="Arial"/>
          <w:sz w:val="28"/>
          <w:szCs w:val="28"/>
        </w:rPr>
        <w:t>06 June 2019</w:t>
      </w:r>
    </w:p>
    <w:p w14:paraId="00F0093B" w14:textId="77777777" w:rsidR="004F226D" w:rsidRPr="00481C36" w:rsidRDefault="004F226D" w:rsidP="007C5513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28DA867B" w14:textId="77777777" w:rsidR="00481C36" w:rsidRDefault="00481C36" w:rsidP="00B70A09">
      <w:pPr>
        <w:spacing w:after="0"/>
        <w:jc w:val="both"/>
        <w:rPr>
          <w:rFonts w:cs="Arial"/>
          <w:b/>
          <w:color w:val="auto"/>
          <w:sz w:val="28"/>
        </w:rPr>
      </w:pPr>
      <w:r w:rsidRPr="00481C36">
        <w:rPr>
          <w:rFonts w:cs="Arial"/>
          <w:b/>
          <w:color w:val="auto"/>
          <w:sz w:val="28"/>
        </w:rPr>
        <w:t>Samoa releases design of $10 commemorative banknote for Samoa 2019 XVI Pacific Games</w:t>
      </w:r>
    </w:p>
    <w:p w14:paraId="017705FE" w14:textId="77777777" w:rsidR="002A3FE9" w:rsidRDefault="002A3FE9" w:rsidP="002A3FE9">
      <w:pPr>
        <w:pStyle w:val="p1"/>
        <w:rPr>
          <w:lang w:val="en-US" w:eastAsia="ja-JP"/>
        </w:rPr>
      </w:pPr>
    </w:p>
    <w:p w14:paraId="4E2D8949" w14:textId="0CF31AED" w:rsidR="002A3FE9" w:rsidRDefault="002A3FE9" w:rsidP="002A3FE9">
      <w:pPr>
        <w:pStyle w:val="p1"/>
        <w:rPr>
          <w:lang w:val="en-US" w:eastAsia="ja-JP"/>
        </w:rPr>
      </w:pPr>
      <w:r w:rsidRPr="002A3FE9">
        <w:rPr>
          <w:noProof/>
          <w:lang w:val="en-US" w:eastAsia="en-US"/>
        </w:rPr>
        <w:drawing>
          <wp:inline distT="0" distB="0" distL="0" distR="0" wp14:anchorId="1CA3008B" wp14:editId="2936DBF8">
            <wp:extent cx="4449170" cy="4402445"/>
            <wp:effectExtent l="0" t="0" r="8890" b="0"/>
            <wp:docPr id="1" name="Picture 1" descr="C:\Users\Sune\Documents\A_WORKING FOLDER\A_WORKING FOLDER\A_PACIFIC GAMES\Pictures\10 tala commemorative n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e\Documents\A_WORKING FOLDER\A_WORKING FOLDER\A_PACIFIC GAMES\Pictures\10 tala commemorative no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98" cy="44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F7D8" w14:textId="77777777" w:rsidR="004A7DFD" w:rsidRPr="004A7DFD" w:rsidRDefault="004A7DFD" w:rsidP="004A7DFD">
      <w:pPr>
        <w:spacing w:after="0"/>
        <w:jc w:val="both"/>
        <w:rPr>
          <w:rFonts w:cs="Arial"/>
          <w:i/>
          <w:color w:val="808080" w:themeColor="background1" w:themeShade="80"/>
          <w:sz w:val="28"/>
        </w:rPr>
      </w:pPr>
      <w:r w:rsidRPr="004A7DFD">
        <w:rPr>
          <w:rFonts w:cs="Arial"/>
          <w:i/>
          <w:color w:val="808080" w:themeColor="background1" w:themeShade="80"/>
          <w:sz w:val="28"/>
        </w:rPr>
        <w:t>$10 commemorative banknote for Samoa 2019 XVI Pacific Games</w:t>
      </w:r>
    </w:p>
    <w:p w14:paraId="6265EEE1" w14:textId="77777777" w:rsidR="00481C36" w:rsidRPr="00481C36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20F4FB0E" w14:textId="0F659F04" w:rsidR="00CB6A7E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481C36">
        <w:rPr>
          <w:rFonts w:ascii="Arial" w:hAnsi="Arial" w:cs="Arial"/>
          <w:sz w:val="28"/>
          <w:szCs w:val="28"/>
        </w:rPr>
        <w:t>(PACIFIC GAMES OFFICE)</w:t>
      </w:r>
      <w:bookmarkStart w:id="0" w:name="_GoBack"/>
      <w:bookmarkEnd w:id="0"/>
      <w:r w:rsidRPr="00481C36">
        <w:rPr>
          <w:rFonts w:ascii="Arial" w:hAnsi="Arial" w:cs="Arial"/>
          <w:sz w:val="28"/>
          <w:szCs w:val="28"/>
        </w:rPr>
        <w:t xml:space="preserve">; The Pacific Games Office is excited to announce the release of the limited edition 10 </w:t>
      </w:r>
      <w:proofErr w:type="spellStart"/>
      <w:r w:rsidRPr="00481C36">
        <w:rPr>
          <w:rFonts w:ascii="Arial" w:hAnsi="Arial" w:cs="Arial"/>
          <w:sz w:val="28"/>
          <w:szCs w:val="28"/>
        </w:rPr>
        <w:t>tala</w:t>
      </w:r>
      <w:proofErr w:type="spellEnd"/>
      <w:r w:rsidRPr="00481C36">
        <w:rPr>
          <w:rFonts w:ascii="Arial" w:hAnsi="Arial" w:cs="Arial"/>
          <w:sz w:val="28"/>
          <w:szCs w:val="28"/>
        </w:rPr>
        <w:t xml:space="preserve"> banknote</w:t>
      </w:r>
      <w:r w:rsidR="00CB6A7E">
        <w:rPr>
          <w:rFonts w:ascii="Arial" w:hAnsi="Arial" w:cs="Arial"/>
          <w:sz w:val="28"/>
          <w:szCs w:val="28"/>
        </w:rPr>
        <w:t xml:space="preserve"> by the Central Bank of Samoa,</w:t>
      </w:r>
      <w:r w:rsidRPr="00481C36">
        <w:rPr>
          <w:rFonts w:ascii="Arial" w:hAnsi="Arial" w:cs="Arial"/>
          <w:sz w:val="28"/>
          <w:szCs w:val="28"/>
        </w:rPr>
        <w:t xml:space="preserve"> commemorating the Samoa 2019 XVI Pacific Games.  </w:t>
      </w:r>
    </w:p>
    <w:p w14:paraId="24F6CF0A" w14:textId="77777777" w:rsidR="00CB6A7E" w:rsidRDefault="00CB6A7E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2FF5D3A9" w14:textId="714FFF01" w:rsidR="00481C36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481C36">
        <w:rPr>
          <w:rFonts w:ascii="Arial" w:hAnsi="Arial" w:cs="Arial"/>
          <w:sz w:val="28"/>
          <w:szCs w:val="28"/>
        </w:rPr>
        <w:t xml:space="preserve">The new note design celebrates Samoa’s youth and sporting legacy.  The images on the note depict their daily lives and the realisation of their sporting dreams.         </w:t>
      </w:r>
    </w:p>
    <w:p w14:paraId="7B8A118A" w14:textId="04C5C4E1" w:rsidR="00481C36" w:rsidRPr="00481C36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481C36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CFD93C" w14:textId="77777777" w:rsidR="00481C36" w:rsidRPr="00481C36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481C36">
        <w:rPr>
          <w:rFonts w:ascii="Arial" w:hAnsi="Arial" w:cs="Arial"/>
          <w:sz w:val="28"/>
          <w:szCs w:val="28"/>
        </w:rPr>
        <w:t xml:space="preserve">The 10 </w:t>
      </w:r>
      <w:proofErr w:type="spellStart"/>
      <w:r w:rsidRPr="00481C36">
        <w:rPr>
          <w:rFonts w:ascii="Arial" w:hAnsi="Arial" w:cs="Arial"/>
          <w:sz w:val="28"/>
          <w:szCs w:val="28"/>
        </w:rPr>
        <w:t>tala</w:t>
      </w:r>
      <w:proofErr w:type="spellEnd"/>
      <w:r w:rsidRPr="00481C36">
        <w:rPr>
          <w:rFonts w:ascii="Arial" w:hAnsi="Arial" w:cs="Arial"/>
          <w:sz w:val="28"/>
          <w:szCs w:val="28"/>
        </w:rPr>
        <w:t xml:space="preserve"> is the second polymer banknote to be issued in Samoa, with the now-withdrawn 2 </w:t>
      </w:r>
      <w:proofErr w:type="spellStart"/>
      <w:r w:rsidRPr="00481C36">
        <w:rPr>
          <w:rFonts w:ascii="Arial" w:hAnsi="Arial" w:cs="Arial"/>
          <w:sz w:val="28"/>
          <w:szCs w:val="28"/>
        </w:rPr>
        <w:t>tala</w:t>
      </w:r>
      <w:proofErr w:type="spellEnd"/>
      <w:r w:rsidRPr="00481C36">
        <w:rPr>
          <w:rFonts w:ascii="Arial" w:hAnsi="Arial" w:cs="Arial"/>
          <w:sz w:val="28"/>
          <w:szCs w:val="28"/>
        </w:rPr>
        <w:t xml:space="preserve"> note being the first.  </w:t>
      </w:r>
      <w:r w:rsidRPr="00481C36">
        <w:rPr>
          <w:rFonts w:ascii="Arial" w:hAnsi="Arial" w:cs="Arial"/>
          <w:sz w:val="28"/>
          <w:szCs w:val="28"/>
        </w:rPr>
        <w:t>The</w:t>
      </w:r>
      <w:r w:rsidRPr="00481C36">
        <w:rPr>
          <w:rFonts w:ascii="Arial" w:hAnsi="Arial" w:cs="Arial"/>
          <w:sz w:val="28"/>
          <w:szCs w:val="28"/>
        </w:rPr>
        <w:t xml:space="preserve"> Samoa 2019 </w:t>
      </w:r>
      <w:r w:rsidRPr="00481C36">
        <w:rPr>
          <w:rFonts w:ascii="Arial" w:hAnsi="Arial" w:cs="Arial"/>
          <w:sz w:val="28"/>
          <w:szCs w:val="28"/>
        </w:rPr>
        <w:t xml:space="preserve">Pacific Games </w:t>
      </w:r>
      <w:r w:rsidRPr="00481C36">
        <w:rPr>
          <w:rFonts w:ascii="Arial" w:hAnsi="Arial" w:cs="Arial"/>
          <w:sz w:val="28"/>
          <w:szCs w:val="28"/>
        </w:rPr>
        <w:t>slogan</w:t>
      </w:r>
      <w:r w:rsidRPr="00481C36">
        <w:rPr>
          <w:rFonts w:ascii="Arial" w:hAnsi="Arial" w:cs="Arial"/>
          <w:sz w:val="28"/>
          <w:szCs w:val="28"/>
        </w:rPr>
        <w:t xml:space="preserve"> “One in Spirit</w:t>
      </w:r>
      <w:r w:rsidRPr="00481C36">
        <w:rPr>
          <w:rFonts w:ascii="Arial" w:hAnsi="Arial" w:cs="Arial"/>
          <w:sz w:val="28"/>
          <w:szCs w:val="28"/>
        </w:rPr>
        <w:t>/</w:t>
      </w:r>
      <w:proofErr w:type="spellStart"/>
      <w:r w:rsidRPr="00481C36">
        <w:rPr>
          <w:rFonts w:ascii="Arial" w:hAnsi="Arial" w:cs="Arial"/>
          <w:sz w:val="28"/>
          <w:szCs w:val="28"/>
        </w:rPr>
        <w:t>Tasi</w:t>
      </w:r>
      <w:proofErr w:type="spellEnd"/>
      <w:r w:rsidRPr="00481C3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81C36">
        <w:rPr>
          <w:rFonts w:ascii="Arial" w:hAnsi="Arial" w:cs="Arial"/>
          <w:sz w:val="28"/>
          <w:szCs w:val="28"/>
        </w:rPr>
        <w:t>i</w:t>
      </w:r>
      <w:proofErr w:type="spellEnd"/>
      <w:r w:rsidRPr="00481C36">
        <w:rPr>
          <w:rFonts w:ascii="Arial" w:hAnsi="Arial" w:cs="Arial"/>
          <w:sz w:val="28"/>
          <w:szCs w:val="28"/>
        </w:rPr>
        <w:t xml:space="preserve"> le </w:t>
      </w:r>
      <w:proofErr w:type="spellStart"/>
      <w:r w:rsidRPr="00481C36">
        <w:rPr>
          <w:rFonts w:ascii="Arial" w:hAnsi="Arial" w:cs="Arial"/>
          <w:sz w:val="28"/>
          <w:szCs w:val="28"/>
        </w:rPr>
        <w:t>Agaga</w:t>
      </w:r>
      <w:proofErr w:type="spellEnd"/>
      <w:r w:rsidRPr="00481C36">
        <w:rPr>
          <w:rFonts w:ascii="Arial" w:hAnsi="Arial" w:cs="Arial"/>
          <w:sz w:val="28"/>
          <w:szCs w:val="28"/>
        </w:rPr>
        <w:t>” is illustrated on both sides of the note</w:t>
      </w:r>
      <w:r w:rsidRPr="00481C36">
        <w:rPr>
          <w:rFonts w:ascii="Arial" w:hAnsi="Arial" w:cs="Arial"/>
          <w:sz w:val="28"/>
          <w:szCs w:val="28"/>
        </w:rPr>
        <w:t>.</w:t>
      </w:r>
      <w:r w:rsidRPr="00481C36">
        <w:rPr>
          <w:rFonts w:ascii="Arial" w:hAnsi="Arial" w:cs="Arial"/>
          <w:sz w:val="28"/>
          <w:szCs w:val="28"/>
        </w:rPr>
        <w:t xml:space="preserve"> </w:t>
      </w:r>
      <w:r w:rsidRPr="00481C36">
        <w:rPr>
          <w:rFonts w:ascii="Arial" w:hAnsi="Arial" w:cs="Arial"/>
          <w:sz w:val="28"/>
          <w:szCs w:val="28"/>
        </w:rPr>
        <w:t xml:space="preserve"> T</w:t>
      </w:r>
      <w:r w:rsidRPr="00481C36">
        <w:rPr>
          <w:rFonts w:ascii="Arial" w:hAnsi="Arial" w:cs="Arial"/>
          <w:sz w:val="28"/>
          <w:szCs w:val="28"/>
        </w:rPr>
        <w:t xml:space="preserve">he </w:t>
      </w:r>
      <w:r w:rsidRPr="00481C36">
        <w:rPr>
          <w:rFonts w:ascii="Arial" w:hAnsi="Arial" w:cs="Arial"/>
          <w:sz w:val="28"/>
          <w:szCs w:val="28"/>
        </w:rPr>
        <w:t>l</w:t>
      </w:r>
      <w:r w:rsidRPr="00481C36">
        <w:rPr>
          <w:rFonts w:ascii="Arial" w:hAnsi="Arial" w:cs="Arial"/>
          <w:sz w:val="28"/>
          <w:szCs w:val="28"/>
        </w:rPr>
        <w:t xml:space="preserve">ogo is uniquely depicted </w:t>
      </w:r>
      <w:r w:rsidRPr="00481C36">
        <w:rPr>
          <w:rFonts w:ascii="Arial" w:hAnsi="Arial" w:cs="Arial"/>
          <w:sz w:val="28"/>
          <w:szCs w:val="28"/>
        </w:rPr>
        <w:t xml:space="preserve">in a see-through window together with a tactile embossed feature to assist the visually impaired.  Innovative security features have also been incorporated into the design to deter counterfeiting while making it easy to identify a genuine note.  </w:t>
      </w:r>
    </w:p>
    <w:p w14:paraId="12CDC79D" w14:textId="77777777" w:rsidR="00481C36" w:rsidRPr="00481C36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7B6F8C67" w14:textId="77777777" w:rsidR="00481C36" w:rsidRPr="00481C36" w:rsidRDefault="00481C36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  <w:r w:rsidRPr="00481C36">
        <w:rPr>
          <w:rFonts w:ascii="Arial" w:hAnsi="Arial" w:cs="Arial"/>
          <w:sz w:val="28"/>
          <w:szCs w:val="28"/>
        </w:rPr>
        <w:t xml:space="preserve">The new note will enter circulation at the end of June 2019, and will circulate with the existing $10 </w:t>
      </w:r>
      <w:proofErr w:type="spellStart"/>
      <w:r w:rsidRPr="00481C36">
        <w:rPr>
          <w:rFonts w:ascii="Arial" w:hAnsi="Arial" w:cs="Arial"/>
          <w:sz w:val="28"/>
          <w:szCs w:val="28"/>
        </w:rPr>
        <w:t>tala</w:t>
      </w:r>
      <w:proofErr w:type="spellEnd"/>
      <w:r w:rsidRPr="00481C36">
        <w:rPr>
          <w:rFonts w:ascii="Arial" w:hAnsi="Arial" w:cs="Arial"/>
          <w:sz w:val="28"/>
          <w:szCs w:val="28"/>
        </w:rPr>
        <w:t xml:space="preserve"> which will remain legal tender.</w:t>
      </w:r>
    </w:p>
    <w:p w14:paraId="01A519A1" w14:textId="77777777" w:rsidR="004F226D" w:rsidRPr="00481C36" w:rsidRDefault="004F226D" w:rsidP="00B70A09">
      <w:pPr>
        <w:pStyle w:val="NoSpacing"/>
        <w:jc w:val="both"/>
        <w:rPr>
          <w:rFonts w:ascii="Arial" w:hAnsi="Arial" w:cs="Arial"/>
          <w:sz w:val="28"/>
          <w:szCs w:val="28"/>
        </w:rPr>
      </w:pPr>
    </w:p>
    <w:p w14:paraId="6096FF61" w14:textId="77777777" w:rsidR="00A74632" w:rsidRPr="00DE5252" w:rsidRDefault="00A74632" w:rsidP="00A74632">
      <w:pPr>
        <w:pStyle w:val="NoSpacing"/>
        <w:jc w:val="both"/>
        <w:rPr>
          <w:rFonts w:ascii="Arial" w:hAnsi="Arial" w:cs="Arial"/>
          <w:sz w:val="28"/>
          <w:szCs w:val="24"/>
        </w:rPr>
      </w:pPr>
      <w:r w:rsidRPr="00DE5252">
        <w:rPr>
          <w:rFonts w:ascii="Arial" w:hAnsi="Arial" w:cs="Arial"/>
          <w:sz w:val="28"/>
          <w:szCs w:val="24"/>
        </w:rPr>
        <w:t>- - - - -Ends- - - - -</w:t>
      </w:r>
    </w:p>
    <w:p w14:paraId="1BD00375" w14:textId="77777777" w:rsidR="00A74632" w:rsidRPr="00DE5252" w:rsidRDefault="00A74632" w:rsidP="00A74632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14:paraId="16216377" w14:textId="77777777" w:rsidR="00A74632" w:rsidRPr="00DE5252" w:rsidRDefault="00A74632" w:rsidP="00A74632">
      <w:pPr>
        <w:pStyle w:val="NoSpacing"/>
        <w:jc w:val="both"/>
        <w:rPr>
          <w:rFonts w:ascii="Arial" w:hAnsi="Arial" w:cs="Arial"/>
          <w:sz w:val="28"/>
          <w:szCs w:val="24"/>
        </w:rPr>
      </w:pPr>
      <w:r w:rsidRPr="00DE5252">
        <w:rPr>
          <w:rFonts w:ascii="Arial" w:hAnsi="Arial" w:cs="Arial"/>
          <w:sz w:val="28"/>
          <w:szCs w:val="24"/>
        </w:rPr>
        <w:t xml:space="preserve">For more information visit </w:t>
      </w:r>
      <w:hyperlink r:id="rId9" w:history="1">
        <w:r w:rsidRPr="00DE5252">
          <w:rPr>
            <w:rStyle w:val="Hyperlink"/>
            <w:rFonts w:ascii="Arial" w:hAnsi="Arial" w:cs="Arial"/>
            <w:sz w:val="28"/>
            <w:szCs w:val="24"/>
          </w:rPr>
          <w:t>www.samoa2019.ws</w:t>
        </w:r>
      </w:hyperlink>
      <w:r w:rsidRPr="00DE5252">
        <w:rPr>
          <w:rFonts w:ascii="Arial" w:hAnsi="Arial" w:cs="Arial"/>
          <w:sz w:val="28"/>
          <w:szCs w:val="24"/>
        </w:rPr>
        <w:t xml:space="preserve">   </w:t>
      </w:r>
    </w:p>
    <w:p w14:paraId="19F19C68" w14:textId="77777777" w:rsidR="00A74632" w:rsidRPr="00DE5252" w:rsidRDefault="00A74632" w:rsidP="00A74632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14:paraId="650A02E4" w14:textId="77777777" w:rsidR="00A74632" w:rsidRPr="00DE5252" w:rsidRDefault="00A74632" w:rsidP="00A74632">
      <w:pPr>
        <w:pStyle w:val="NoSpacing"/>
        <w:jc w:val="both"/>
        <w:rPr>
          <w:rFonts w:ascii="Arial" w:hAnsi="Arial" w:cs="Arial"/>
          <w:sz w:val="28"/>
          <w:szCs w:val="24"/>
        </w:rPr>
      </w:pPr>
      <w:r w:rsidRPr="00DE5252">
        <w:rPr>
          <w:rFonts w:ascii="Arial" w:hAnsi="Arial" w:cs="Arial"/>
          <w:sz w:val="28"/>
          <w:szCs w:val="24"/>
        </w:rPr>
        <w:t xml:space="preserve">For further comments or to arrange an interview, contact: </w:t>
      </w:r>
      <w:hyperlink r:id="rId10" w:history="1">
        <w:r w:rsidRPr="00DE5252">
          <w:rPr>
            <w:rStyle w:val="Hyperlink"/>
            <w:rFonts w:ascii="Arial" w:hAnsi="Arial" w:cs="Arial"/>
            <w:sz w:val="28"/>
            <w:szCs w:val="24"/>
          </w:rPr>
          <w:t>media@samoa2019.ws</w:t>
        </w:r>
      </w:hyperlink>
      <w:r w:rsidRPr="00DE5252">
        <w:rPr>
          <w:rFonts w:ascii="Arial" w:hAnsi="Arial" w:cs="Arial"/>
          <w:sz w:val="28"/>
          <w:szCs w:val="24"/>
        </w:rPr>
        <w:t xml:space="preserve"> </w:t>
      </w:r>
    </w:p>
    <w:p w14:paraId="4C1DDF1C" w14:textId="77777777" w:rsidR="00A74632" w:rsidRPr="00DE5252" w:rsidRDefault="00A74632" w:rsidP="00A74632">
      <w:pPr>
        <w:pStyle w:val="NoSpacing"/>
        <w:jc w:val="both"/>
        <w:rPr>
          <w:rFonts w:ascii="Arial" w:hAnsi="Arial" w:cs="Arial"/>
          <w:sz w:val="28"/>
          <w:szCs w:val="24"/>
        </w:rPr>
      </w:pPr>
    </w:p>
    <w:p w14:paraId="31051FCC" w14:textId="77777777" w:rsidR="00A74632" w:rsidRPr="00DE5252" w:rsidRDefault="00A74632" w:rsidP="00A74632">
      <w:pPr>
        <w:pStyle w:val="NoSpacing"/>
        <w:jc w:val="both"/>
        <w:rPr>
          <w:rFonts w:cs="Arial"/>
          <w:sz w:val="32"/>
        </w:rPr>
      </w:pPr>
    </w:p>
    <w:p w14:paraId="1F772D0A" w14:textId="71F775B2" w:rsidR="00C36B7D" w:rsidRPr="00481C36" w:rsidRDefault="00C36B7D" w:rsidP="00A74632">
      <w:pPr>
        <w:pStyle w:val="NoSpacing"/>
        <w:jc w:val="both"/>
        <w:rPr>
          <w:rFonts w:ascii="Arial" w:hAnsi="Arial" w:cs="Arial"/>
          <w:sz w:val="28"/>
          <w:szCs w:val="28"/>
        </w:rPr>
      </w:pPr>
    </w:p>
    <w:sectPr w:rsidR="00C36B7D" w:rsidRPr="00481C36" w:rsidSect="00DD71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3352" w:right="567" w:bottom="2625" w:left="2552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20DB36" w14:textId="77777777" w:rsidR="00C55C70" w:rsidRDefault="00C55C70">
      <w:pPr>
        <w:spacing w:after="0"/>
      </w:pPr>
      <w:r>
        <w:separator/>
      </w:r>
    </w:p>
    <w:p w14:paraId="3A8696C9" w14:textId="77777777" w:rsidR="00C55C70" w:rsidRDefault="00C55C70"/>
    <w:p w14:paraId="585373A3" w14:textId="77777777" w:rsidR="00C55C70" w:rsidRDefault="00C55C70"/>
  </w:endnote>
  <w:endnote w:type="continuationSeparator" w:id="0">
    <w:p w14:paraId="426D824F" w14:textId="77777777" w:rsidR="00C55C70" w:rsidRDefault="00C55C70">
      <w:pPr>
        <w:spacing w:after="0"/>
      </w:pPr>
      <w:r>
        <w:continuationSeparator/>
      </w:r>
    </w:p>
    <w:p w14:paraId="7E2CF52D" w14:textId="77777777" w:rsidR="00C55C70" w:rsidRDefault="00C55C70"/>
    <w:p w14:paraId="1DC6AF71" w14:textId="77777777" w:rsidR="00C55C70" w:rsidRDefault="00C55C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9488084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A0BCE4" w14:textId="59B61A1B" w:rsidR="00DD718A" w:rsidRDefault="00DD718A" w:rsidP="007413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73EFD8D" w14:textId="77777777" w:rsidR="00DD718A" w:rsidRDefault="00DD718A" w:rsidP="00DD718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4184041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446AA6" w14:textId="694B80B6" w:rsidR="00DD718A" w:rsidRDefault="00DD718A" w:rsidP="007413D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A7DFD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F7CB54F" w14:textId="77777777" w:rsidR="00DD718A" w:rsidRDefault="00DD718A" w:rsidP="00DD71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F2EC3" w14:textId="77777777" w:rsidR="00C55C70" w:rsidRDefault="00C55C70">
      <w:pPr>
        <w:spacing w:after="0"/>
      </w:pPr>
      <w:r>
        <w:separator/>
      </w:r>
    </w:p>
    <w:p w14:paraId="7131E958" w14:textId="77777777" w:rsidR="00C55C70" w:rsidRDefault="00C55C70"/>
    <w:p w14:paraId="22D1D493" w14:textId="77777777" w:rsidR="00C55C70" w:rsidRDefault="00C55C70"/>
  </w:footnote>
  <w:footnote w:type="continuationSeparator" w:id="0">
    <w:p w14:paraId="0C99F92B" w14:textId="77777777" w:rsidR="00C55C70" w:rsidRDefault="00C55C70">
      <w:pPr>
        <w:spacing w:after="0"/>
      </w:pPr>
      <w:r>
        <w:continuationSeparator/>
      </w:r>
    </w:p>
    <w:p w14:paraId="09F8ADBB" w14:textId="77777777" w:rsidR="00C55C70" w:rsidRDefault="00C55C70"/>
    <w:p w14:paraId="242DA0DF" w14:textId="77777777" w:rsidR="00C55C70" w:rsidRDefault="00C55C7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45A05" w14:textId="77777777" w:rsidR="00F47818" w:rsidRDefault="00C55C70">
    <w:pPr>
      <w:pStyle w:val="Header"/>
    </w:pPr>
    <w:r>
      <w:rPr>
        <w:noProof/>
        <w:lang w:val="en-GB" w:eastAsia="en-GB"/>
      </w:rPr>
      <w:pict w14:anchorId="4D1AF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Stickman/Documents/Design WIP/RingelFilm/Stationary/Link/RingelFilm_LetterHead_WordBG.pdf" style="position:absolute;margin-left:0;margin-top:0;width:595.3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ingelFilm_LetterHead_Word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EA66C" w14:textId="2665E8F2" w:rsidR="00F47818" w:rsidRDefault="003F5F30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1" wp14:anchorId="7FF7FDE2" wp14:editId="7E93C163">
          <wp:simplePos x="0" y="0"/>
          <wp:positionH relativeFrom="page">
            <wp:posOffset>9053</wp:posOffset>
          </wp:positionH>
          <wp:positionV relativeFrom="page">
            <wp:posOffset>0</wp:posOffset>
          </wp:positionV>
          <wp:extent cx="7551785" cy="10674035"/>
          <wp:effectExtent l="0" t="0" r="508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ngelFilm_LetterHead_WordBG_Ful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85" cy="1067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BA7B7" w14:textId="77777777" w:rsidR="00F47818" w:rsidRDefault="00586FB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6704" behindDoc="1" locked="0" layoutInCell="1" allowOverlap="1" wp14:anchorId="690B1159" wp14:editId="3C5E625F">
          <wp:simplePos x="0" y="0"/>
          <wp:positionH relativeFrom="page">
            <wp:posOffset>9053</wp:posOffset>
          </wp:positionH>
          <wp:positionV relativeFrom="page">
            <wp:posOffset>-8124</wp:posOffset>
          </wp:positionV>
          <wp:extent cx="7561755" cy="10688127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ngelFilm_LetterHead_WordBG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55" cy="10688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AB8A8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6E8ED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44E5C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072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23A55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2E5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20DE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BE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E620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</w:abstractNum>
  <w:abstractNum w:abstractNumId="9">
    <w:nsid w:val="FFFFFF89"/>
    <w:multiLevelType w:val="singleLevel"/>
    <w:tmpl w:val="71E4D62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0">
    <w:nsid w:val="26DA33D1"/>
    <w:multiLevelType w:val="hybridMultilevel"/>
    <w:tmpl w:val="1196F508"/>
    <w:lvl w:ilvl="0" w:tplc="2D128166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B1C5A"/>
    <w:multiLevelType w:val="hybridMultilevel"/>
    <w:tmpl w:val="F91C2C80"/>
    <w:lvl w:ilvl="0" w:tplc="A96E589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color w:val="266CBF" w:themeColor="accen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  <w:lvlOverride w:ilvl="0">
      <w:startOverride w:val="1"/>
    </w:lvlOverride>
  </w:num>
  <w:num w:numId="13">
    <w:abstractNumId w:val="10"/>
  </w:num>
  <w:num w:numId="14">
    <w:abstractNumId w:val="11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906"/>
    <w:rsid w:val="000045F2"/>
    <w:rsid w:val="00010906"/>
    <w:rsid w:val="000B7B6A"/>
    <w:rsid w:val="00137676"/>
    <w:rsid w:val="001B6E18"/>
    <w:rsid w:val="001D1D3C"/>
    <w:rsid w:val="00281614"/>
    <w:rsid w:val="002A3FE9"/>
    <w:rsid w:val="002C44D7"/>
    <w:rsid w:val="002F1C62"/>
    <w:rsid w:val="0031269A"/>
    <w:rsid w:val="003A4477"/>
    <w:rsid w:val="003F5F30"/>
    <w:rsid w:val="00400E37"/>
    <w:rsid w:val="00481C36"/>
    <w:rsid w:val="004A4740"/>
    <w:rsid w:val="004A7DFD"/>
    <w:rsid w:val="004D2D11"/>
    <w:rsid w:val="004F226D"/>
    <w:rsid w:val="00586FB3"/>
    <w:rsid w:val="005F46FB"/>
    <w:rsid w:val="006728E5"/>
    <w:rsid w:val="006773FC"/>
    <w:rsid w:val="00682756"/>
    <w:rsid w:val="00683EDE"/>
    <w:rsid w:val="006E17B4"/>
    <w:rsid w:val="00730536"/>
    <w:rsid w:val="00732074"/>
    <w:rsid w:val="0073257D"/>
    <w:rsid w:val="007375DC"/>
    <w:rsid w:val="00762328"/>
    <w:rsid w:val="007A64D1"/>
    <w:rsid w:val="007C5513"/>
    <w:rsid w:val="007D6AFD"/>
    <w:rsid w:val="007E088A"/>
    <w:rsid w:val="00895C6F"/>
    <w:rsid w:val="009052E9"/>
    <w:rsid w:val="009362DD"/>
    <w:rsid w:val="00980D7D"/>
    <w:rsid w:val="009B3D9B"/>
    <w:rsid w:val="00A26EC6"/>
    <w:rsid w:val="00A47AD4"/>
    <w:rsid w:val="00A74632"/>
    <w:rsid w:val="00A8362E"/>
    <w:rsid w:val="00AC0CA2"/>
    <w:rsid w:val="00AF54F4"/>
    <w:rsid w:val="00B52990"/>
    <w:rsid w:val="00B70A09"/>
    <w:rsid w:val="00B7682E"/>
    <w:rsid w:val="00BB0F7D"/>
    <w:rsid w:val="00C36B7D"/>
    <w:rsid w:val="00C55C70"/>
    <w:rsid w:val="00CB6A7E"/>
    <w:rsid w:val="00CC4DB2"/>
    <w:rsid w:val="00D64616"/>
    <w:rsid w:val="00DA5699"/>
    <w:rsid w:val="00DB63DC"/>
    <w:rsid w:val="00DD718A"/>
    <w:rsid w:val="00E000BD"/>
    <w:rsid w:val="00F27F22"/>
    <w:rsid w:val="00F45ED1"/>
    <w:rsid w:val="00F47818"/>
    <w:rsid w:val="00FC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BD3E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8"/>
        <w:szCs w:val="28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p1"/>
    <w:qFormat/>
    <w:rsid w:val="00DD718A"/>
    <w:pPr>
      <w:spacing w:line="240" w:lineRule="auto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18A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718A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718A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18A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18A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266CB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18A"/>
    <w:pPr>
      <w:keepNext/>
      <w:keepLines/>
      <w:spacing w:before="360"/>
      <w:outlineLvl w:val="5"/>
    </w:pPr>
    <w:rPr>
      <w:rFonts w:asciiTheme="majorHAnsi" w:eastAsiaTheme="majorEastAsia" w:hAnsiTheme="majorHAnsi" w:cstheme="majorBidi"/>
      <w:b/>
      <w:i/>
      <w:color w:val="266CBF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18A"/>
    <w:pPr>
      <w:keepNext/>
      <w:keepLines/>
      <w:spacing w:before="3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18A"/>
    <w:pPr>
      <w:keepNext/>
      <w:keepLines/>
      <w:spacing w:before="36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18A"/>
    <w:pPr>
      <w:keepNext/>
      <w:keepLines/>
      <w:spacing w:before="36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DD718A"/>
    <w:pPr>
      <w:spacing w:after="0"/>
    </w:pPr>
  </w:style>
  <w:style w:type="paragraph" w:styleId="Title">
    <w:name w:val="Title"/>
    <w:basedOn w:val="Normal"/>
    <w:link w:val="TitleChar"/>
    <w:uiPriority w:val="10"/>
    <w:semiHidden/>
    <w:unhideWhenUsed/>
    <w:pPr>
      <w:spacing w:after="0"/>
      <w:contextualSpacing/>
    </w:pPr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D718A"/>
    <w:rPr>
      <w:rFonts w:asciiTheme="majorHAnsi" w:eastAsiaTheme="majorEastAsia" w:hAnsiTheme="majorHAnsi" w:cstheme="majorBidi"/>
      <w:b/>
      <w:color w:val="266CBF" w:themeColor="accent1"/>
      <w:sz w:val="46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DD718A"/>
  </w:style>
  <w:style w:type="paragraph" w:styleId="Footer">
    <w:name w:val="footer"/>
    <w:basedOn w:val="Normal"/>
    <w:link w:val="FooterChar"/>
    <w:uiPriority w:val="99"/>
    <w:unhideWhenUsed/>
    <w:qFormat/>
    <w:rsid w:val="00DD718A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D718A"/>
  </w:style>
  <w:style w:type="paragraph" w:styleId="ListBullet">
    <w:name w:val="List Bullet"/>
    <w:basedOn w:val="Normal"/>
    <w:uiPriority w:val="10"/>
    <w:qFormat/>
    <w:rsid w:val="00DD718A"/>
  </w:style>
  <w:style w:type="paragraph" w:styleId="Subtitle">
    <w:name w:val="Subtitle"/>
    <w:basedOn w:val="Normal"/>
    <w:link w:val="SubtitleChar"/>
    <w:uiPriority w:val="11"/>
    <w:semiHidden/>
    <w:unhideWhenUsed/>
    <w:qFormat/>
    <w:rsid w:val="00DD718A"/>
    <w:pPr>
      <w:numPr>
        <w:ilvl w:val="1"/>
      </w:numPr>
      <w:spacing w:after="480"/>
      <w:contextualSpacing/>
    </w:pPr>
    <w:rPr>
      <w:rFonts w:eastAsiaTheme="minorEastAsia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D718A"/>
    <w:rPr>
      <w:rFonts w:eastAsiaTheme="minorEastAsia"/>
      <w:sz w:val="3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D718A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718A"/>
    <w:rPr>
      <w:rFonts w:asciiTheme="majorHAnsi" w:eastAsiaTheme="majorEastAsia" w:hAnsiTheme="majorHAnsi" w:cstheme="majorBidi"/>
      <w:color w:val="266CBF" w:themeColor="accent1"/>
      <w:sz w:val="3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18A"/>
    <w:rPr>
      <w:rFonts w:asciiTheme="majorHAnsi" w:eastAsiaTheme="majorEastAsia" w:hAnsiTheme="majorHAnsi" w:cstheme="majorBidi"/>
      <w:i/>
      <w:iCs/>
      <w:color w:val="266CBF" w:themeColor="accent1"/>
      <w:sz w:val="3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18A"/>
    <w:rPr>
      <w:rFonts w:asciiTheme="majorHAnsi" w:eastAsiaTheme="majorEastAsia" w:hAnsiTheme="majorHAnsi" w:cstheme="majorBidi"/>
      <w:b/>
      <w:color w:val="266CB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18A"/>
    <w:rPr>
      <w:rFonts w:asciiTheme="majorHAnsi" w:eastAsiaTheme="majorEastAsia" w:hAnsiTheme="majorHAnsi" w:cstheme="majorBidi"/>
      <w:b/>
      <w:i/>
      <w:color w:val="266CB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18A"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18A"/>
    <w:rPr>
      <w:rFonts w:asciiTheme="majorHAnsi" w:eastAsiaTheme="majorEastAsia" w:hAnsiTheme="majorHAnsi" w:cstheme="majorBidi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18A"/>
    <w:rPr>
      <w:rFonts w:asciiTheme="majorHAnsi" w:eastAsiaTheme="majorEastAsia" w:hAnsiTheme="majorHAnsi" w:cstheme="majorBidi"/>
      <w:i/>
      <w:iCs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D718A"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semiHidden/>
    <w:unhideWhenUsed/>
    <w:qFormat/>
    <w:rsid w:val="00DD718A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D718A"/>
    <w:rPr>
      <w:i/>
      <w:iCs/>
      <w:color w:val="266CBF" w:themeColor="accent1"/>
    </w:rPr>
  </w:style>
  <w:style w:type="character" w:styleId="Strong">
    <w:name w:val="Strong"/>
    <w:basedOn w:val="DefaultParagraphFont"/>
    <w:uiPriority w:val="22"/>
    <w:semiHidden/>
    <w:unhideWhenUsed/>
    <w:qFormat/>
    <w:rsid w:val="00DD718A"/>
    <w:rPr>
      <w:b/>
      <w:bCs/>
      <w:i/>
      <w:color w:val="266CBF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D718A"/>
    <w:pPr>
      <w:spacing w:before="240" w:after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D718A"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D718A"/>
    <w:pPr>
      <w:spacing w:before="240" w:after="240"/>
    </w:pPr>
    <w:rPr>
      <w:b/>
      <w:i/>
      <w:iCs/>
      <w:color w:val="266CBF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D718A"/>
    <w:rPr>
      <w:b/>
      <w:i/>
      <w:iCs/>
      <w:color w:val="266CBF" w:themeColor="accent1"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D718A"/>
    <w:rPr>
      <w:caps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D718A"/>
    <w:rPr>
      <w:b/>
      <w:bCs/>
      <w:caps/>
      <w:smallCaps w:val="0"/>
      <w:color w:val="595959" w:themeColor="text1" w:themeTint="A6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718A"/>
    <w:pPr>
      <w:spacing w:after="200"/>
    </w:pPr>
    <w:rPr>
      <w:i/>
      <w:iCs/>
      <w:sz w:val="24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718A"/>
    <w:pPr>
      <w:outlineLvl w:val="9"/>
    </w:pPr>
  </w:style>
  <w:style w:type="paragraph" w:styleId="ListNumber">
    <w:name w:val="List Number"/>
    <w:basedOn w:val="Normal"/>
    <w:uiPriority w:val="10"/>
    <w:unhideWhenUsed/>
    <w:qFormat/>
    <w:rsid w:val="00DD718A"/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olor w:val="266CBF" w:themeColor="accent1"/>
      <w:kern w:val="28"/>
      <w:sz w:val="90"/>
      <w:szCs w:val="56"/>
    </w:rPr>
  </w:style>
  <w:style w:type="character" w:styleId="Hyperlink">
    <w:name w:val="Hyperlink"/>
    <w:basedOn w:val="DefaultParagraphFont"/>
    <w:uiPriority w:val="99"/>
    <w:unhideWhenUsed/>
    <w:rPr>
      <w:color w:val="266CBF" w:themeColor="hyperlink"/>
      <w:u w:val="single"/>
    </w:rPr>
  </w:style>
  <w:style w:type="paragraph" w:customStyle="1" w:styleId="p1">
    <w:name w:val="p1"/>
    <w:basedOn w:val="Normal"/>
    <w:rsid w:val="006E17B4"/>
    <w:pPr>
      <w:spacing w:after="0"/>
      <w:jc w:val="both"/>
    </w:pPr>
    <w:rPr>
      <w:rFonts w:ascii="Courier" w:hAnsi="Courier"/>
      <w:color w:val="auto"/>
      <w:sz w:val="15"/>
      <w:szCs w:val="15"/>
      <w:lang w:val="en-GB" w:eastAsia="en-GB"/>
    </w:rPr>
  </w:style>
  <w:style w:type="paragraph" w:customStyle="1" w:styleId="p2">
    <w:name w:val="p2"/>
    <w:basedOn w:val="Normal"/>
    <w:rsid w:val="006E17B4"/>
    <w:pPr>
      <w:spacing w:after="0"/>
      <w:jc w:val="both"/>
    </w:pPr>
    <w:rPr>
      <w:rFonts w:ascii="Courier" w:hAnsi="Courier"/>
      <w:color w:val="auto"/>
      <w:sz w:val="15"/>
      <w:szCs w:val="15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D7D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D7D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D718A"/>
  </w:style>
  <w:style w:type="paragraph" w:styleId="NoSpacing">
    <w:name w:val="No Spacing"/>
    <w:uiPriority w:val="1"/>
    <w:qFormat/>
    <w:rsid w:val="004F226D"/>
    <w:pPr>
      <w:spacing w:after="0" w:line="240" w:lineRule="auto"/>
    </w:pPr>
    <w:rPr>
      <w:color w:val="auto"/>
      <w:sz w:val="22"/>
      <w:szCs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edia@samoa2019.w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moa2019.ws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Make a List">
      <a:dk1>
        <a:sysClr val="windowText" lastClr="000000"/>
      </a:dk1>
      <a:lt1>
        <a:sysClr val="window" lastClr="FFFFFF"/>
      </a:lt1>
      <a:dk2>
        <a:srgbClr val="081424"/>
      </a:dk2>
      <a:lt2>
        <a:srgbClr val="EBEBEB"/>
      </a:lt2>
      <a:accent1>
        <a:srgbClr val="266CBF"/>
      </a:accent1>
      <a:accent2>
        <a:srgbClr val="EF8271"/>
      </a:accent2>
      <a:accent3>
        <a:srgbClr val="5DB372"/>
      </a:accent3>
      <a:accent4>
        <a:srgbClr val="E5C34E"/>
      </a:accent4>
      <a:accent5>
        <a:srgbClr val="F18846"/>
      </a:accent5>
      <a:accent6>
        <a:srgbClr val="8956A5"/>
      </a:accent6>
      <a:hlink>
        <a:srgbClr val="266CBF"/>
      </a:hlink>
      <a:folHlink>
        <a:srgbClr val="8956A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D80778E5-A67B-483D-8161-C6EA404C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Peters</dc:creator>
  <cp:keywords/>
  <dc:description/>
  <cp:lastModifiedBy>Dikaiosune Atoa Tamaalii</cp:lastModifiedBy>
  <cp:revision>7</cp:revision>
  <cp:lastPrinted>2018-08-24T02:58:00Z</cp:lastPrinted>
  <dcterms:created xsi:type="dcterms:W3CDTF">2019-06-06T03:52:00Z</dcterms:created>
  <dcterms:modified xsi:type="dcterms:W3CDTF">2019-06-06T04:04:00Z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TF10002046</vt:lpwstr>
  </property>
</Properties>
</file>